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1B9F">
      <w:pPr>
        <w:pStyle w:val="Nadpis7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1"/>
        <w:gridCol w:w="30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3069" w:type="dxa"/>
          </w:tcPr>
          <w:p w:rsidR="00000000" w:rsidRDefault="002A1B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object w:dxaOrig="192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96pt;height:66pt" o:ole="">
                  <v:imagedata r:id="rId7" o:title=""/>
                </v:shape>
                <o:OLEObject Type="Embed" ProgID="Paint.Picture" ShapeID="_x0000_i1029" DrawAspect="Content" ObjectID="_1621159438" r:id="rId8"/>
              </w:object>
            </w:r>
          </w:p>
        </w:tc>
        <w:tc>
          <w:tcPr>
            <w:tcW w:w="3071" w:type="dxa"/>
          </w:tcPr>
          <w:p w:rsidR="00000000" w:rsidRDefault="002A1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109855</wp:posOffset>
                  </wp:positionV>
                  <wp:extent cx="1714500" cy="667385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2A1B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70" w:type="dxa"/>
          </w:tcPr>
          <w:p w:rsidR="00000000" w:rsidRDefault="002A1B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object w:dxaOrig="1920" w:dyaOrig="1335">
                <v:shape id="_x0000_i1030" type="#_x0000_t75" style="width:96pt;height:66.75pt" o:ole="">
                  <v:imagedata r:id="rId10" o:title=""/>
                </v:shape>
                <o:OLEObject Type="Embed" ProgID="Paint.Picture" ShapeID="_x0000_i1030" DrawAspect="Content" ObjectID="_1621159439" r:id="rId11"/>
              </w:object>
            </w:r>
          </w:p>
        </w:tc>
      </w:tr>
    </w:tbl>
    <w:p w:rsidR="00000000" w:rsidRDefault="002A1B9F"/>
    <w:p w:rsidR="00000000" w:rsidRDefault="002A1B9F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6"/>
                <w:szCs w:val="6"/>
                <w:u w:val="single"/>
                <w:lang w:val="cs-CZ"/>
              </w:rPr>
            </w:pPr>
          </w:p>
          <w:p w:rsidR="00000000" w:rsidRDefault="002A1B9F">
            <w:pPr>
              <w:pStyle w:val="Texteingabe"/>
              <w:jc w:val="center"/>
              <w:rPr>
                <w:b/>
                <w:bCs/>
                <w:sz w:val="32"/>
                <w:szCs w:val="32"/>
                <w:u w:val="single"/>
                <w:lang w:val="cs-CZ"/>
              </w:rPr>
            </w:pPr>
            <w:r>
              <w:rPr>
                <w:b/>
                <w:bCs/>
                <w:sz w:val="32"/>
                <w:szCs w:val="32"/>
                <w:u w:val="single"/>
                <w:lang w:val="cs-CZ"/>
              </w:rPr>
              <w:t>Program rozvoje Jihočeského kraje v oblasti školství, kulturního a historického dědictví a podpora programů pro děti se specifickými problémy (CZ0043)</w:t>
            </w:r>
          </w:p>
          <w:p w:rsidR="00000000" w:rsidRDefault="002A1B9F">
            <w:pPr>
              <w:pStyle w:val="Texteingabe"/>
              <w:jc w:val="center"/>
              <w:rPr>
                <w:b/>
                <w:bCs/>
                <w:sz w:val="48"/>
                <w:szCs w:val="48"/>
                <w:u w:val="single"/>
                <w:lang w:val="cs-CZ"/>
              </w:rPr>
            </w:pPr>
          </w:p>
          <w:p w:rsidR="00000000" w:rsidRDefault="002A1B9F">
            <w:pPr>
              <w:pStyle w:val="Texteingabe"/>
              <w:jc w:val="center"/>
              <w:rPr>
                <w:b/>
                <w:bCs/>
                <w:i/>
                <w:iCs/>
                <w:sz w:val="6"/>
                <w:szCs w:val="6"/>
                <w:lang w:val="cs-CZ"/>
              </w:rPr>
            </w:pPr>
          </w:p>
          <w:p w:rsidR="00000000" w:rsidRDefault="002A1B9F">
            <w:pPr>
              <w:pStyle w:val="Nadpis2"/>
              <w:rPr>
                <w:b w:val="0"/>
                <w:bCs w:val="0"/>
                <w:sz w:val="36"/>
                <w:szCs w:val="36"/>
              </w:rPr>
            </w:pPr>
            <w:r>
              <w:rPr>
                <w:b w:val="0"/>
                <w:bCs w:val="0"/>
                <w:i/>
                <w:iCs/>
                <w:sz w:val="36"/>
                <w:szCs w:val="36"/>
                <w:shd w:val="clear" w:color="auto" w:fill="CCFFCC"/>
              </w:rPr>
              <w:t>Monitorovací zpráva o zajištění udržitelnosti akce</w:t>
            </w: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2880"/>
        <w:gridCol w:w="1620"/>
        <w:gridCol w:w="27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7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000000" w:rsidRDefault="002A1B9F">
            <w:pPr>
              <w:pStyle w:val="Nadpis2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Číslo zprávy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2A1B9F">
            <w:pPr>
              <w:pStyle w:val="Nadpis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000000" w:rsidRDefault="002A1B9F">
            <w:pPr>
              <w:pStyle w:val="Nadpis2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277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000000" w:rsidRDefault="002A1B9F">
            <w:pPr>
              <w:pStyle w:val="Nadpis2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31"/>
        <w:gridCol w:w="2880"/>
        <w:gridCol w:w="1440"/>
        <w:gridCol w:w="27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2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00000" w:rsidRDefault="002A1B9F">
            <w:pPr>
              <w:pStyle w:val="n1"/>
              <w:rPr>
                <w:lang w:val="cs-CZ"/>
              </w:rPr>
            </w:pPr>
            <w:r>
              <w:rPr>
                <w:lang w:val="cs-CZ"/>
              </w:rPr>
              <w:t>Ú</w:t>
            </w:r>
            <w:r>
              <w:rPr>
                <w:lang w:val="cs-CZ"/>
              </w:rPr>
              <w:t>daje o sub-projektu: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Nadpis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Opatření</w:t>
            </w:r>
          </w:p>
        </w:tc>
        <w:tc>
          <w:tcPr>
            <w:tcW w:w="7054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Podopatření </w:t>
            </w:r>
          </w:p>
        </w:tc>
        <w:tc>
          <w:tcPr>
            <w:tcW w:w="7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Kraj </w:t>
            </w:r>
          </w:p>
        </w:tc>
        <w:tc>
          <w:tcPr>
            <w:tcW w:w="7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Nadpis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Konečný příjemce grantu</w:t>
            </w:r>
          </w:p>
        </w:tc>
        <w:tc>
          <w:tcPr>
            <w:tcW w:w="7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Číslo smlouvy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Registrační číslo žádosti</w:t>
            </w:r>
          </w:p>
        </w:tc>
        <w:tc>
          <w:tcPr>
            <w:tcW w:w="2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Název sub-projektu </w:t>
            </w:r>
          </w:p>
        </w:tc>
        <w:tc>
          <w:tcPr>
            <w:tcW w:w="7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jc w:val="center"/>
        <w:rPr>
          <w:sz w:val="24"/>
          <w:szCs w:val="24"/>
          <w:lang w:val="cs-CZ"/>
        </w:rPr>
      </w:pPr>
    </w:p>
    <w:p w:rsidR="00000000" w:rsidRDefault="002A1B9F">
      <w:pPr>
        <w:pStyle w:val="Zwischenzeile"/>
        <w:jc w:val="center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348"/>
        <w:gridCol w:w="360"/>
        <w:gridCol w:w="2160"/>
        <w:gridCol w:w="360"/>
        <w:gridCol w:w="3060"/>
      </w:tblGrid>
      <w:tr w:rsidR="00000000">
        <w:tc>
          <w:tcPr>
            <w:tcW w:w="3348" w:type="dxa"/>
          </w:tcPr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60" w:type="dxa"/>
          </w:tcPr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160" w:type="dxa"/>
          </w:tcPr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60" w:type="dxa"/>
          </w:tcPr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3060" w:type="dxa"/>
          </w:tcPr>
          <w:p w:rsidR="00000000" w:rsidRDefault="002A1B9F">
            <w:pPr>
              <w:pStyle w:val="Zwischenzeile"/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000000">
        <w:trPr>
          <w:trHeight w:val="306"/>
        </w:trPr>
        <w:tc>
          <w:tcPr>
            <w:tcW w:w="3348" w:type="dxa"/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Převzal ( pracovník OŘGP)</w:t>
            </w:r>
          </w:p>
        </w:tc>
        <w:tc>
          <w:tcPr>
            <w:tcW w:w="360" w:type="dxa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Podpis</w:t>
            </w:r>
          </w:p>
        </w:tc>
        <w:tc>
          <w:tcPr>
            <w:tcW w:w="360" w:type="dxa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3060" w:type="dxa"/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Datum</w:t>
            </w: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Normlnweb"/>
        <w:spacing w:before="0" w:beforeAutospacing="0" w:after="0" w:afterAutospacing="0"/>
      </w:pPr>
    </w:p>
    <w:p w:rsidR="00000000" w:rsidRDefault="002A1B9F">
      <w:pPr>
        <w:pStyle w:val="Normlnweb"/>
        <w:spacing w:before="0" w:beforeAutospacing="0" w:after="0" w:afterAutospacing="0"/>
      </w:pPr>
    </w:p>
    <w:p w:rsidR="00000000" w:rsidRDefault="002A1B9F">
      <w:pPr>
        <w:pStyle w:val="Normlnweb"/>
        <w:spacing w:before="0" w:beforeAutospacing="0" w:after="0" w:afterAutospacing="0"/>
      </w:pPr>
    </w:p>
    <w:p w:rsidR="00000000" w:rsidRDefault="002A1B9F">
      <w:pPr>
        <w:pStyle w:val="Normlnweb"/>
        <w:spacing w:before="0" w:beforeAutospacing="0" w:after="0" w:afterAutospacing="0"/>
      </w:pPr>
    </w:p>
    <w:p w:rsidR="00000000" w:rsidRDefault="002A1B9F">
      <w:pPr>
        <w:pStyle w:val="Normlnweb"/>
        <w:spacing w:before="0" w:beforeAutospacing="0" w:after="0" w:afterAutospacing="0"/>
      </w:pPr>
    </w:p>
    <w:p w:rsidR="00000000" w:rsidRDefault="002A1B9F">
      <w:pPr>
        <w:pStyle w:val="Normlnweb"/>
        <w:spacing w:before="0" w:beforeAutospacing="0" w:after="0" w:afterAutospacing="0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00000" w:rsidRDefault="002A1B9F">
            <w:pPr>
              <w:pStyle w:val="n1"/>
              <w:rPr>
                <w:lang w:val="cs-CZ"/>
              </w:rPr>
            </w:pPr>
            <w:r>
              <w:rPr>
                <w:lang w:val="cs-CZ"/>
              </w:rPr>
              <w:t>Popis zajištění udržitelnosti a naplňován</w:t>
            </w:r>
            <w:r>
              <w:rPr>
                <w:lang w:val="cs-CZ"/>
              </w:rPr>
              <w:t>í účelu sub-projektu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Vysvětlení udržitelnosti dosažených indikátorů.</w:t>
            </w: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9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1"/>
        <w:gridCol w:w="1440"/>
        <w:gridCol w:w="1800"/>
        <w:gridCol w:w="2340"/>
        <w:gridCol w:w="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51"/>
        </w:trPr>
        <w:tc>
          <w:tcPr>
            <w:tcW w:w="92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00000" w:rsidRDefault="002A1B9F">
            <w:pPr>
              <w:pStyle w:val="n1"/>
              <w:rPr>
                <w:lang w:val="cs-CZ"/>
              </w:rPr>
            </w:pPr>
            <w:r>
              <w:rPr>
                <w:lang w:val="cs-CZ"/>
              </w:rPr>
              <w:t>Zajištění udržitelnosti akce vzhledem ke stanoveným cílům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28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6"/>
                <w:szCs w:val="6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1156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Monitorovací indikátor, aktivita /cíl sub-projektu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Jednotka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Údaj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ve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smlouvě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Skutečnost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hRule="exact" w:val="340"/>
        </w:trPr>
        <w:tc>
          <w:tcPr>
            <w:tcW w:w="3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8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Zdůvodnění neudržení indikátoru, nedodržení cíle, aktivit sub-projektu. </w:t>
            </w:r>
          </w:p>
          <w:p w:rsidR="00000000" w:rsidRDefault="002A1B9F">
            <w:pPr>
              <w:pStyle w:val="Nadpis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000" w:rsidRDefault="002A1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2A1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2A1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9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1"/>
        <w:gridCol w:w="54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51"/>
        </w:trPr>
        <w:tc>
          <w:tcPr>
            <w:tcW w:w="9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00000" w:rsidRDefault="002A1B9F">
            <w:pPr>
              <w:pStyle w:val="n1"/>
              <w:rPr>
                <w:lang w:val="cs-CZ"/>
              </w:rPr>
            </w:pPr>
            <w:r>
              <w:rPr>
                <w:lang w:val="cs-CZ"/>
              </w:rPr>
              <w:t xml:space="preserve">Multiplikační efekt – realizace navazujících projektů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28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6"/>
                <w:szCs w:val="6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Jsou realizovány navazující projekty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00000" w:rsidRDefault="002A1B9F">
            <w:pPr>
              <w:pStyle w:val="Texteingabe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ANO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6"/>
                <w:szCs w:val="6"/>
                <w:lang w:val="cs-CZ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00000" w:rsidRDefault="002A1B9F">
            <w:pPr>
              <w:pStyle w:val="Texteingabe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Popis navazujících projektů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00000" w:rsidRDefault="002A1B9F">
            <w:pPr>
              <w:pStyle w:val="n1"/>
              <w:rPr>
                <w:lang w:val="cs-CZ"/>
              </w:rPr>
            </w:pPr>
            <w:r>
              <w:rPr>
                <w:lang w:val="cs-CZ"/>
              </w:rPr>
              <w:t>Rizika ohrožující udržitelnost sub-projektu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000000" w:rsidRDefault="002A1B9F">
            <w:pPr>
              <w:pStyle w:val="n1"/>
              <w:rPr>
                <w:lang w:val="cs-CZ"/>
              </w:rPr>
            </w:pPr>
            <w:r>
              <w:rPr>
                <w:lang w:val="cs-CZ"/>
              </w:rPr>
              <w:t>Údržba (zajištění údržby výstupů sub-projektu)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2A1B9F">
            <w:pPr>
              <w:pStyle w:val="Texteingabe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  <w:p w:rsidR="00000000" w:rsidRDefault="002A1B9F">
            <w:pPr>
              <w:rPr>
                <w:rFonts w:ascii="Arial" w:hAnsi="Arial" w:cs="Arial"/>
              </w:rPr>
            </w:pPr>
          </w:p>
        </w:tc>
      </w:tr>
    </w:tbl>
    <w:p w:rsidR="00000000" w:rsidRDefault="002A1B9F">
      <w:pPr>
        <w:pStyle w:val="Zwischenzeile"/>
        <w:rPr>
          <w:sz w:val="24"/>
          <w:szCs w:val="24"/>
          <w:lang w:val="cs-CZ"/>
        </w:rPr>
      </w:pPr>
    </w:p>
    <w:p w:rsidR="00000000" w:rsidRDefault="002A1B9F">
      <w:pPr>
        <w:pStyle w:val="normln0"/>
        <w:rPr>
          <w:rFonts w:ascii="Times New Roman tuené" w:hAnsi="Times New Roman tuené" w:cs="Times New Roman tuené"/>
          <w:b/>
          <w:bCs/>
          <w:i/>
          <w:iCs/>
        </w:rPr>
      </w:pPr>
      <w:r>
        <w:rPr>
          <w:b/>
          <w:bCs/>
          <w:i/>
          <w:iCs/>
        </w:rPr>
        <w:t>Jako příjemce finanční podpory z Programu financované</w:t>
      </w:r>
      <w:r>
        <w:rPr>
          <w:b/>
          <w:bCs/>
          <w:i/>
          <w:iCs/>
        </w:rPr>
        <w:t>ho z FM EHP/Norska a Jihočeským krajem prohlašuji, že:</w:t>
      </w:r>
    </w:p>
    <w:p w:rsidR="00000000" w:rsidRDefault="002A1B9F">
      <w:pPr>
        <w:jc w:val="both"/>
        <w:rPr>
          <w:b/>
          <w:bCs/>
        </w:rPr>
      </w:pPr>
    </w:p>
    <w:p w:rsidR="00000000" w:rsidRDefault="002A1B9F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>všechny informace a údaje v předložené Monitorovací zprávě o zajištění udržitelnosti a přílohách jsou pravdivé a úplné a jsem si vědom/a možných následků a sankcí, které vyplývají z uvedení nepravd</w:t>
      </w:r>
      <w:r>
        <w:t>ivých nebo neúplných údajů;</w:t>
      </w:r>
    </w:p>
    <w:p w:rsidR="00000000" w:rsidRDefault="002A1B9F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>s majetkem pořízeným z finanční podpory z Programu Jihočeského kraje je nakládáno s péčí řádného hospodáře a tento majetek je řádně veden v účetnictví konečného příjemce;</w:t>
      </w:r>
    </w:p>
    <w:p w:rsidR="00000000" w:rsidRDefault="002A1B9F">
      <w:pPr>
        <w:autoSpaceDE w:val="0"/>
        <w:autoSpaceDN w:val="0"/>
        <w:adjustRightInd w:val="0"/>
        <w:ind w:left="360"/>
        <w:jc w:val="both"/>
      </w:pPr>
    </w:p>
    <w:p w:rsidR="00000000" w:rsidRDefault="002A1B9F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>jsou dodržována pravidla pro publicitu;</w:t>
      </w:r>
    </w:p>
    <w:p w:rsidR="00000000" w:rsidRDefault="002A1B9F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účel a </w:t>
      </w:r>
      <w:r>
        <w:t>cíle sub-projektu jsou stále naplňovány v plném rozsahu.</w:t>
      </w:r>
    </w:p>
    <w:p w:rsidR="00000000" w:rsidRDefault="002A1B9F">
      <w:pPr>
        <w:autoSpaceDE w:val="0"/>
        <w:autoSpaceDN w:val="0"/>
        <w:adjustRightInd w:val="0"/>
        <w:jc w:val="both"/>
      </w:pPr>
    </w:p>
    <w:p w:rsidR="00000000" w:rsidRDefault="002A1B9F">
      <w:pPr>
        <w:autoSpaceDE w:val="0"/>
        <w:autoSpaceDN w:val="0"/>
        <w:adjustRightInd w:val="0"/>
        <w:jc w:val="both"/>
      </w:pPr>
    </w:p>
    <w:p w:rsidR="00000000" w:rsidRDefault="002A1B9F">
      <w:pPr>
        <w:autoSpaceDE w:val="0"/>
        <w:autoSpaceDN w:val="0"/>
        <w:adjustRightInd w:val="0"/>
        <w:jc w:val="both"/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2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30" w:type="dxa"/>
          </w:tcPr>
          <w:p w:rsidR="00000000" w:rsidRDefault="002A1B9F">
            <w:pPr>
              <w:jc w:val="both"/>
            </w:pPr>
            <w:r>
              <w:t>Jméno a příjmení statutárního zástupce / pověřené osoby*</w:t>
            </w:r>
          </w:p>
        </w:tc>
        <w:tc>
          <w:tcPr>
            <w:tcW w:w="5220" w:type="dxa"/>
          </w:tcPr>
          <w:p w:rsidR="00000000" w:rsidRDefault="002A1B9F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030" w:type="dxa"/>
          </w:tcPr>
          <w:p w:rsidR="00000000" w:rsidRDefault="002A1B9F">
            <w:pPr>
              <w:jc w:val="both"/>
            </w:pPr>
            <w:r>
              <w:t>Funkce v organizaci</w:t>
            </w:r>
          </w:p>
        </w:tc>
        <w:tc>
          <w:tcPr>
            <w:tcW w:w="5220" w:type="dxa"/>
          </w:tcPr>
          <w:p w:rsidR="00000000" w:rsidRDefault="002A1B9F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030" w:type="dxa"/>
          </w:tcPr>
          <w:p w:rsidR="00000000" w:rsidRDefault="002A1B9F">
            <w:pPr>
              <w:jc w:val="both"/>
            </w:pPr>
            <w:r>
              <w:t>Místo a datum</w:t>
            </w:r>
          </w:p>
        </w:tc>
        <w:tc>
          <w:tcPr>
            <w:tcW w:w="5220" w:type="dxa"/>
          </w:tcPr>
          <w:p w:rsidR="00000000" w:rsidRDefault="002A1B9F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4030" w:type="dxa"/>
          </w:tcPr>
          <w:p w:rsidR="00000000" w:rsidRDefault="002A1B9F">
            <w:pPr>
              <w:jc w:val="both"/>
            </w:pPr>
            <w:r>
              <w:t>Podpis a razítko</w:t>
            </w:r>
          </w:p>
        </w:tc>
        <w:tc>
          <w:tcPr>
            <w:tcW w:w="5220" w:type="dxa"/>
          </w:tcPr>
          <w:p w:rsidR="00000000" w:rsidRDefault="002A1B9F">
            <w:pPr>
              <w:jc w:val="both"/>
            </w:pPr>
          </w:p>
          <w:p w:rsidR="00000000" w:rsidRDefault="002A1B9F">
            <w:pPr>
              <w:jc w:val="both"/>
            </w:pPr>
          </w:p>
          <w:p w:rsidR="00000000" w:rsidRDefault="002A1B9F">
            <w:pPr>
              <w:jc w:val="both"/>
            </w:pPr>
            <w:r>
              <w:t xml:space="preserve">           ………………………………………..</w:t>
            </w:r>
          </w:p>
          <w:p w:rsidR="00000000" w:rsidRDefault="002A1B9F">
            <w:pPr>
              <w:jc w:val="both"/>
            </w:pPr>
            <w:r>
              <w:t xml:space="preserve">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250" w:type="dxa"/>
            <w:gridSpan w:val="2"/>
          </w:tcPr>
          <w:p w:rsidR="00000000" w:rsidRDefault="002A1B9F">
            <w:pPr>
              <w:jc w:val="both"/>
            </w:pPr>
            <w:r>
              <w:t>Poznámky:</w:t>
            </w:r>
          </w:p>
        </w:tc>
      </w:tr>
    </w:tbl>
    <w:p w:rsidR="00000000" w:rsidRDefault="002A1B9F">
      <w:pPr>
        <w:autoSpaceDE w:val="0"/>
        <w:autoSpaceDN w:val="0"/>
        <w:adjustRightInd w:val="0"/>
        <w:jc w:val="both"/>
      </w:pPr>
    </w:p>
    <w:p w:rsidR="00000000" w:rsidRDefault="002A1B9F">
      <w:pPr>
        <w:jc w:val="both"/>
        <w:rPr>
          <w:sz w:val="22"/>
          <w:szCs w:val="22"/>
        </w:rPr>
      </w:pPr>
      <w:r>
        <w:rPr>
          <w:sz w:val="22"/>
          <w:szCs w:val="22"/>
        </w:rPr>
        <w:t>*Pokud Monitorovací</w:t>
      </w:r>
      <w:r>
        <w:rPr>
          <w:sz w:val="22"/>
          <w:szCs w:val="22"/>
        </w:rPr>
        <w:t xml:space="preserve"> zprávu o zajištění udržitelnosti sub-projektu podepisuje pověřená</w:t>
      </w:r>
    </w:p>
    <w:p w:rsidR="00000000" w:rsidRDefault="002A1B9F">
      <w:pPr>
        <w:jc w:val="both"/>
        <w:rPr>
          <w:sz w:val="22"/>
          <w:szCs w:val="22"/>
        </w:rPr>
      </w:pPr>
      <w:r>
        <w:rPr>
          <w:sz w:val="22"/>
          <w:szCs w:val="22"/>
        </w:rPr>
        <w:t>osoba, musí být jako příloha této zprávy přiloženo pověření od statutárního zástupce uvedeného ve Smlouvě o poskytnutí finanční podpory.</w:t>
      </w:r>
    </w:p>
    <w:p w:rsidR="00000000" w:rsidRDefault="002A1B9F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000000" w:rsidRDefault="002A1B9F">
      <w:pPr>
        <w:rPr>
          <w:rFonts w:ascii="Arial" w:hAnsi="Arial" w:cs="Arial"/>
        </w:rPr>
      </w:pPr>
    </w:p>
    <w:p w:rsidR="00000000" w:rsidRDefault="002A1B9F">
      <w:pPr>
        <w:rPr>
          <w:rFonts w:ascii="Arial" w:hAnsi="Arial" w:cs="Arial"/>
        </w:rPr>
      </w:pPr>
    </w:p>
    <w:p w:rsidR="00000000" w:rsidRDefault="002A1B9F">
      <w:pPr>
        <w:rPr>
          <w:rFonts w:ascii="Arial" w:hAnsi="Arial" w:cs="Arial"/>
        </w:rPr>
      </w:pPr>
    </w:p>
    <w:p w:rsidR="00000000" w:rsidRDefault="002A1B9F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87"/>
        <w:gridCol w:w="360"/>
        <w:gridCol w:w="1980"/>
        <w:gridCol w:w="540"/>
        <w:gridCol w:w="1979"/>
        <w:gridCol w:w="360"/>
        <w:gridCol w:w="1980"/>
      </w:tblGrid>
      <w:tr w:rsidR="00000000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000000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Vypracoval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Podpis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Počet stran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</w:tcPr>
          <w:p w:rsidR="00000000" w:rsidRDefault="002A1B9F">
            <w:pPr>
              <w:pStyle w:val="Zwischenzei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</w:tc>
      </w:tr>
    </w:tbl>
    <w:p w:rsidR="00000000" w:rsidRDefault="002A1B9F">
      <w:pPr>
        <w:rPr>
          <w:rFonts w:ascii="Arial" w:hAnsi="Arial" w:cs="Arial"/>
        </w:rPr>
      </w:pPr>
    </w:p>
    <w:p w:rsidR="00000000" w:rsidRDefault="002A1B9F">
      <w:pPr>
        <w:pStyle w:val="n1"/>
        <w:rPr>
          <w:lang w:val="cs-CZ"/>
        </w:rPr>
      </w:pPr>
      <w:r>
        <w:rPr>
          <w:lang w:val="cs-CZ"/>
        </w:rPr>
        <w:t>SEZNAM PŘÍLOH</w:t>
      </w:r>
      <w:r>
        <w:rPr>
          <w:rStyle w:val="Znakapoznpodarou"/>
        </w:rPr>
        <w:footnoteReference w:id="1"/>
      </w:r>
    </w:p>
    <w:p w:rsidR="00000000" w:rsidRDefault="002A1B9F">
      <w:pPr>
        <w:pStyle w:val="n1"/>
        <w:numPr>
          <w:ilvl w:val="0"/>
          <w:numId w:val="0"/>
        </w:numPr>
      </w:pPr>
    </w:p>
    <w:p w:rsidR="00000000" w:rsidRDefault="002A1B9F">
      <w:pPr>
        <w:pStyle w:val="n1"/>
        <w:numPr>
          <w:ilvl w:val="0"/>
          <w:numId w:val="26"/>
        </w:numPr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 w:val="24"/>
          <w:szCs w:val="24"/>
          <w:lang w:val="cs-CZ"/>
        </w:rPr>
        <w:t>Kopie pracovních smluv, pracovní náplně a  rekapitulace mezd</w:t>
      </w:r>
      <w:r>
        <w:rPr>
          <w:rStyle w:val="Znakapoznpodarou"/>
          <w:b w:val="0"/>
          <w:bCs w:val="0"/>
          <w:sz w:val="24"/>
          <w:szCs w:val="24"/>
          <w:lang w:val="cs-CZ"/>
        </w:rPr>
        <w:footnoteReference w:id="2"/>
      </w:r>
      <w:r>
        <w:rPr>
          <w:b w:val="0"/>
          <w:bCs w:val="0"/>
          <w:sz w:val="24"/>
          <w:szCs w:val="24"/>
          <w:lang w:val="cs-CZ"/>
        </w:rPr>
        <w:t xml:space="preserve"> nových zaměstnanců za sledované časové období (je-li relevantní). V rekapitulaci mezd budou obsažen</w:t>
      </w:r>
      <w:r>
        <w:rPr>
          <w:b w:val="0"/>
          <w:bCs w:val="0"/>
          <w:sz w:val="24"/>
          <w:szCs w:val="24"/>
          <w:lang w:val="cs-CZ"/>
        </w:rPr>
        <w:t>y tyto údaje: Celková částka hrubých mezd příslušných pracovníků za požadované období, Počet pracovníků, Celková částka odvodů sociálního a zdravotního pojištění v členění zaměstnavatel, zaměstnanec, Celková částka odvedené daně z příjmů fyzických osob, Ce</w:t>
      </w:r>
      <w:r>
        <w:rPr>
          <w:b w:val="0"/>
          <w:bCs w:val="0"/>
          <w:sz w:val="24"/>
          <w:szCs w:val="24"/>
          <w:lang w:val="cs-CZ"/>
        </w:rPr>
        <w:t>lková částka vyplacených doložených prémií za požadované období.</w:t>
      </w:r>
    </w:p>
    <w:p w:rsidR="00000000" w:rsidRDefault="002A1B9F">
      <w:pPr>
        <w:pStyle w:val="n1"/>
        <w:numPr>
          <w:ilvl w:val="0"/>
          <w:numId w:val="26"/>
        </w:numPr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 w:val="24"/>
          <w:szCs w:val="24"/>
          <w:lang w:val="cs-CZ"/>
        </w:rPr>
        <w:t>Výpisy ze zvláštního účtu určeného pro sub-projekt (za období od ukončení sub-projektu po obdržení přiznané dotace); je-li to relevantní také výpisy z úvěrového účtu či jiného účtu žadatele</w:t>
      </w:r>
      <w:r>
        <w:rPr>
          <w:b w:val="0"/>
          <w:bCs w:val="0"/>
          <w:sz w:val="24"/>
          <w:szCs w:val="24"/>
          <w:lang w:val="cs-CZ"/>
        </w:rPr>
        <w:t xml:space="preserve"> nebo partnera.</w:t>
      </w:r>
    </w:p>
    <w:p w:rsidR="00000000" w:rsidRDefault="002A1B9F">
      <w:pPr>
        <w:pStyle w:val="n1"/>
        <w:numPr>
          <w:ilvl w:val="0"/>
          <w:numId w:val="26"/>
        </w:numPr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 w:val="24"/>
          <w:szCs w:val="24"/>
          <w:lang w:val="cs-CZ"/>
        </w:rPr>
        <w:t>Doklad splátce pojistného za sledované období</w:t>
      </w:r>
    </w:p>
    <w:p w:rsidR="00000000" w:rsidRDefault="002A1B9F">
      <w:pPr>
        <w:pStyle w:val="n1"/>
        <w:numPr>
          <w:ilvl w:val="0"/>
          <w:numId w:val="26"/>
        </w:numPr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 w:val="24"/>
          <w:szCs w:val="24"/>
          <w:lang w:val="cs-CZ"/>
        </w:rPr>
        <w:t>Jestliže se konečný příjemce ve Smlouvě o financování zavázal k naplnění některého z monitorovacích ukazatelů, k jejichž naplnění dojde až po ukončení akce, je povinen předložit spolu se zpr</w:t>
      </w:r>
      <w:r>
        <w:rPr>
          <w:b w:val="0"/>
          <w:bCs w:val="0"/>
          <w:sz w:val="24"/>
          <w:szCs w:val="24"/>
          <w:lang w:val="cs-CZ"/>
        </w:rPr>
        <w:t>ávou o zajištění udržitelnosti doklad o jeho naplnění či postupu jeho naplňování.</w:t>
      </w:r>
    </w:p>
    <w:p w:rsidR="00000000" w:rsidRDefault="002A1B9F">
      <w:pPr>
        <w:pStyle w:val="n1"/>
        <w:numPr>
          <w:ilvl w:val="0"/>
          <w:numId w:val="26"/>
        </w:numPr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 w:val="24"/>
          <w:szCs w:val="24"/>
          <w:lang w:val="cs-CZ"/>
        </w:rPr>
        <w:t>Kopie kolaudačního rozhodnutí - podléhá-li dílo kolaudačnímu řízení podle stavebního zákona a konečný příjemce toto rozhodnutí nepředložil spolu se závěrečnou zprávou sub-p</w:t>
      </w:r>
      <w:r>
        <w:rPr>
          <w:b w:val="0"/>
          <w:bCs w:val="0"/>
          <w:sz w:val="24"/>
          <w:szCs w:val="24"/>
          <w:lang w:val="cs-CZ"/>
        </w:rPr>
        <w:t>rojektu (předkládá se spolu s první monitorovací zprávou o zajištění udržitelnosti sub-projektu).</w:t>
      </w:r>
    </w:p>
    <w:p w:rsidR="00000000" w:rsidRDefault="002A1B9F">
      <w:pPr>
        <w:pStyle w:val="n1"/>
        <w:numPr>
          <w:ilvl w:val="0"/>
          <w:numId w:val="26"/>
        </w:numPr>
        <w:jc w:val="both"/>
        <w:rPr>
          <w:b w:val="0"/>
          <w:bCs w:val="0"/>
          <w:sz w:val="24"/>
          <w:szCs w:val="24"/>
          <w:lang w:val="cs-CZ"/>
        </w:rPr>
      </w:pPr>
      <w:r>
        <w:rPr>
          <w:b w:val="0"/>
          <w:bCs w:val="0"/>
          <w:sz w:val="24"/>
          <w:szCs w:val="24"/>
          <w:lang w:val="cs-CZ"/>
        </w:rPr>
        <w:t>Fotografie, doplňkové materiály apod.</w:t>
      </w:r>
    </w:p>
    <w:p w:rsidR="00000000" w:rsidRDefault="002A1B9F"/>
    <w:sectPr w:rsidR="00000000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1B9F">
      <w:r>
        <w:separator/>
      </w:r>
    </w:p>
  </w:endnote>
  <w:endnote w:type="continuationSeparator" w:id="0">
    <w:p w:rsidR="00000000" w:rsidRDefault="002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tue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A1B9F">
    <w:pPr>
      <w:pStyle w:val="Zpat"/>
      <w:rPr>
        <w:sz w:val="20"/>
        <w:szCs w:val="20"/>
      </w:rPr>
    </w:pPr>
    <w:r>
      <w:rPr>
        <w:sz w:val="16"/>
        <w:szCs w:val="16"/>
      </w:rPr>
      <w:object w:dxaOrig="1920" w:dyaOrig="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2.25pt;height:38.25pt" o:ole="">
          <v:imagedata r:id="rId1" o:title=""/>
        </v:shape>
        <o:OLEObject Type="Embed" ProgID="PBrush" ShapeID="_x0000_i1027" DrawAspect="Content" ObjectID="_1621159440" r:id="rId2"/>
      </w:object>
    </w:r>
    <w:r>
      <w:rPr>
        <w:sz w:val="16"/>
        <w:szCs w:val="16"/>
      </w:rPr>
      <w:t xml:space="preserve">                                              </w:t>
    </w: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)                                     </w:t>
    </w:r>
    <w:r>
      <w:rPr>
        <w:sz w:val="16"/>
        <w:szCs w:val="16"/>
      </w:rPr>
      <w:object w:dxaOrig="1920" w:dyaOrig="1335">
        <v:shape id="_x0000_i1028" type="#_x0000_t75" style="width:96pt;height:38.25pt" o:ole="">
          <v:imagedata r:id="rId3" o:title=""/>
        </v:shape>
        <o:OLEObject Type="Embed" ProgID="PBrush" ShapeID="_x0000_i1028" DrawAspect="Content" ObjectID="_1621159441" r:id="rId4"/>
      </w:object>
    </w:r>
    <w:r>
      <w:rPr>
        <w:sz w:val="20"/>
        <w:szCs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1B9F">
      <w:r>
        <w:separator/>
      </w:r>
    </w:p>
  </w:footnote>
  <w:footnote w:type="continuationSeparator" w:id="0">
    <w:p w:rsidR="00000000" w:rsidRDefault="002A1B9F">
      <w:r>
        <w:continuationSeparator/>
      </w:r>
    </w:p>
  </w:footnote>
  <w:footnote w:id="1">
    <w:p w:rsidR="00000000" w:rsidRDefault="002A1B9F">
      <w:pPr>
        <w:pStyle w:val="Textpoznpodarou"/>
      </w:pPr>
      <w:r>
        <w:rPr>
          <w:rStyle w:val="Znakapoznpodarou"/>
        </w:rPr>
        <w:footnoteRef/>
      </w:r>
      <w:r>
        <w:t xml:space="preserve"> U dokladů, které jsou přikládány jako kopie musí mít konečný příjemce vždy zároveň archivován také originál. Originál dokumentu je na vyžádání povinen předložit. (Pracovník Jčk ověří shodnost kopie dokladu s originál</w:t>
      </w:r>
      <w:r>
        <w:t xml:space="preserve">em </w:t>
      </w:r>
    </w:p>
  </w:footnote>
  <w:footnote w:id="2">
    <w:p w:rsidR="00000000" w:rsidRDefault="002A1B9F">
      <w:pPr>
        <w:pStyle w:val="Textpoznpodarou"/>
      </w:pPr>
      <w:r>
        <w:rPr>
          <w:rStyle w:val="Znakapoznpodarou"/>
        </w:rPr>
        <w:footnoteRef/>
      </w:r>
      <w:r>
        <w:t xml:space="preserve"> Dokument musí být podepsán statutárním zástupcem konečného příjemce grantu/partnera.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A1B9F">
    <w:pPr>
      <w:pStyle w:val="Zhlav"/>
      <w:jc w:val="center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-187325</wp:posOffset>
          </wp:positionV>
          <wp:extent cx="1028700" cy="4572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E0A5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D85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2AD4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3A2F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F69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49FCB4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9A65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F8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4562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B0A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F60CC9"/>
    <w:multiLevelType w:val="multilevel"/>
    <w:tmpl w:val="DB562ADA"/>
    <w:lvl w:ilvl="0">
      <w:start w:val="1"/>
      <w:numFmt w:val="upperLetter"/>
      <w:pStyle w:val="nad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2"/>
      <w:lvlText w:val="%1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5351C8"/>
    <w:multiLevelType w:val="hybridMultilevel"/>
    <w:tmpl w:val="47201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D67FF"/>
    <w:multiLevelType w:val="hybridMultilevel"/>
    <w:tmpl w:val="E65E252C"/>
    <w:lvl w:ilvl="0" w:tplc="A3769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367341E"/>
    <w:multiLevelType w:val="hybridMultilevel"/>
    <w:tmpl w:val="43B271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7EC2238"/>
    <w:multiLevelType w:val="hybridMultilevel"/>
    <w:tmpl w:val="A5702AEA"/>
    <w:lvl w:ilvl="0" w:tplc="14EE42DC">
      <w:start w:val="1"/>
      <w:numFmt w:val="upperLetter"/>
      <w:pStyle w:val="nadI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5"/>
        </w:tabs>
        <w:ind w:left="1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15"/>
        </w:tabs>
        <w:ind w:left="9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1635"/>
        </w:tabs>
        <w:ind w:left="16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355"/>
        </w:tabs>
        <w:ind w:left="23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075"/>
        </w:tabs>
        <w:ind w:left="30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3795"/>
        </w:tabs>
        <w:ind w:left="37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515"/>
        </w:tabs>
        <w:ind w:left="45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235"/>
        </w:tabs>
        <w:ind w:left="5235" w:hanging="180"/>
      </w:pPr>
    </w:lvl>
  </w:abstractNum>
  <w:abstractNum w:abstractNumId="15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4378F5"/>
    <w:multiLevelType w:val="hybridMultilevel"/>
    <w:tmpl w:val="E5487E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18631F"/>
    <w:multiLevelType w:val="hybridMultilevel"/>
    <w:tmpl w:val="B2B66880"/>
    <w:lvl w:ilvl="0" w:tplc="6472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hint="default"/>
        <w:sz w:val="28"/>
        <w:szCs w:val="28"/>
      </w:rPr>
    </w:lvl>
    <w:lvl w:ilvl="1" w:tplc="6472D78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NewRoman" w:eastAsia="Times New Roman" w:hAnsi="TimesNewRoman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14717460"/>
    <w:multiLevelType w:val="hybridMultilevel"/>
    <w:tmpl w:val="F01CF0F0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04D3314"/>
    <w:multiLevelType w:val="hybridMultilevel"/>
    <w:tmpl w:val="5FF81E38"/>
    <w:lvl w:ilvl="0" w:tplc="AE8A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75453E"/>
    <w:multiLevelType w:val="hybridMultilevel"/>
    <w:tmpl w:val="51802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3E6A96"/>
    <w:multiLevelType w:val="hybridMultilevel"/>
    <w:tmpl w:val="3CA85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32707A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9406B4"/>
    <w:multiLevelType w:val="hybridMultilevel"/>
    <w:tmpl w:val="EE48E0B0"/>
    <w:lvl w:ilvl="0" w:tplc="6458FE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1B3237"/>
    <w:multiLevelType w:val="hybridMultilevel"/>
    <w:tmpl w:val="B96028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55B35"/>
    <w:multiLevelType w:val="hybridMultilevel"/>
    <w:tmpl w:val="DE90C3C0"/>
    <w:lvl w:ilvl="0" w:tplc="FB580C0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000080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74AF369C"/>
    <w:multiLevelType w:val="multilevel"/>
    <w:tmpl w:val="FA623EE2"/>
    <w:lvl w:ilvl="0">
      <w:start w:val="1"/>
      <w:numFmt w:val="decimal"/>
      <w:pStyle w:val="HL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1"/>
  </w:num>
  <w:num w:numId="2">
    <w:abstractNumId w:val="12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26"/>
  </w:num>
  <w:num w:numId="18">
    <w:abstractNumId w:val="18"/>
  </w:num>
  <w:num w:numId="19">
    <w:abstractNumId w:val="19"/>
  </w:num>
  <w:num w:numId="20">
    <w:abstractNumId w:val="23"/>
  </w:num>
  <w:num w:numId="21">
    <w:abstractNumId w:val="24"/>
  </w:num>
  <w:num w:numId="22">
    <w:abstractNumId w:val="13"/>
  </w:num>
  <w:num w:numId="23">
    <w:abstractNumId w:val="25"/>
  </w:num>
  <w:num w:numId="24">
    <w:abstractNumId w:val="16"/>
  </w:num>
  <w:num w:numId="25">
    <w:abstractNumId w:val="15"/>
  </w:num>
  <w:num w:numId="26">
    <w:abstractNumId w:val="1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9F"/>
    <w:rsid w:val="002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ED9CFA4-816E-45A7-AB6E-144C8F18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36"/>
      <w:szCs w:val="36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44"/>
      <w:szCs w:val="4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both"/>
      <w:outlineLvl w:val="6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vertAlign w:val="superscript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  <w:rPr>
      <w:sz w:val="22"/>
      <w:szCs w:val="22"/>
      <w:lang w:val="de-D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Standardnpsmoodstavce1">
    <w:name w:val="Standardní písmo odstavce1"/>
    <w:basedOn w:val="Normln"/>
    <w:uiPriority w:val="99"/>
    <w:pPr>
      <w:widowControl w:val="0"/>
    </w:pPr>
    <w:rPr>
      <w:sz w:val="20"/>
      <w:szCs w:val="20"/>
    </w:rPr>
  </w:style>
  <w:style w:type="paragraph" w:customStyle="1" w:styleId="NoteHead">
    <w:name w:val="NoteHead"/>
    <w:basedOn w:val="Normln"/>
    <w:next w:val="Normln"/>
    <w:uiPriority w:val="99"/>
    <w:pPr>
      <w:widowControl w:val="0"/>
      <w:spacing w:before="720" w:after="720"/>
      <w:jc w:val="center"/>
    </w:pPr>
    <w:rPr>
      <w:b/>
      <w:bCs/>
      <w:lang w:val="en-GB"/>
    </w:rPr>
  </w:style>
  <w:style w:type="character" w:styleId="slostrnky">
    <w:name w:val="page number"/>
    <w:basedOn w:val="Standardnpsmoodstavce"/>
    <w:uiPriority w:val="99"/>
  </w:style>
  <w:style w:type="paragraph" w:customStyle="1" w:styleId="pP">
    <w:name w:val="pP"/>
    <w:basedOn w:val="Normln"/>
    <w:uiPriority w:val="99"/>
    <w:pPr>
      <w:jc w:val="both"/>
    </w:pPr>
    <w:rPr>
      <w:b/>
      <w:bCs/>
      <w:sz w:val="36"/>
      <w:szCs w:val="36"/>
      <w:u w:val="single"/>
      <w:lang w:val="de-DE"/>
    </w:rPr>
  </w:style>
  <w:style w:type="paragraph" w:customStyle="1" w:styleId="al2">
    <w:name w:val="al2"/>
    <w:basedOn w:val="Normln"/>
    <w:uiPriority w:val="99"/>
    <w:rPr>
      <w:sz w:val="22"/>
      <w:szCs w:val="22"/>
      <w:lang w:val="de-DE"/>
    </w:rPr>
  </w:style>
  <w:style w:type="paragraph" w:customStyle="1" w:styleId="nad1">
    <w:name w:val="nad 1"/>
    <w:basedOn w:val="Normln"/>
    <w:uiPriority w:val="99"/>
    <w:pPr>
      <w:keepNext/>
      <w:numPr>
        <w:numId w:val="15"/>
      </w:numPr>
      <w:outlineLvl w:val="0"/>
    </w:pPr>
    <w:rPr>
      <w:b/>
      <w:bCs/>
      <w:color w:val="000000"/>
      <w:sz w:val="36"/>
      <w:szCs w:val="36"/>
      <w:lang w:val="de-DE"/>
    </w:rPr>
  </w:style>
  <w:style w:type="paragraph" w:customStyle="1" w:styleId="nad2">
    <w:name w:val="nad 2"/>
    <w:basedOn w:val="Nadpis1"/>
    <w:uiPriority w:val="99"/>
    <w:pPr>
      <w:numPr>
        <w:ilvl w:val="1"/>
        <w:numId w:val="15"/>
      </w:numPr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jc w:val="center"/>
    </w:pPr>
    <w:rPr>
      <w:rFonts w:ascii="Times New Roman" w:hAnsi="Times New Roman" w:cs="Times New Roman"/>
      <w:color w:val="000000"/>
      <w:sz w:val="36"/>
      <w:szCs w:val="36"/>
      <w:lang w:val="de-DE"/>
    </w:rPr>
  </w:style>
  <w:style w:type="paragraph" w:customStyle="1" w:styleId="nadI">
    <w:name w:val="nad I"/>
    <w:basedOn w:val="Nadpis1"/>
    <w:uiPriority w:val="99"/>
    <w:pPr>
      <w:numPr>
        <w:numId w:val="16"/>
      </w:numPr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jc w:val="center"/>
    </w:pPr>
    <w:rPr>
      <w:rFonts w:ascii="Times New Roman" w:hAnsi="Times New Roman" w:cs="Times New Roman"/>
      <w:color w:val="000000"/>
      <w:sz w:val="36"/>
      <w:szCs w:val="36"/>
      <w:lang w:val="de-DE"/>
    </w:rPr>
  </w:style>
  <w:style w:type="paragraph" w:customStyle="1" w:styleId="nadpis30">
    <w:name w:val="nadpis3"/>
    <w:basedOn w:val="Nadpis1"/>
    <w:uiPriority w:val="9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320" w:after="240"/>
      <w:ind w:left="2835" w:right="2835"/>
      <w:jc w:val="center"/>
    </w:pPr>
    <w:rPr>
      <w:rFonts w:ascii="Times New Roman" w:hAnsi="Times New Roman" w:cs="Times New Roman"/>
      <w:color w:val="000000"/>
      <w:lang w:val="de-DE"/>
    </w:rPr>
  </w:style>
  <w:style w:type="paragraph" w:customStyle="1" w:styleId="odrky">
    <w:name w:val="odrážky"/>
    <w:basedOn w:val="Normln"/>
    <w:uiPriority w:val="99"/>
    <w:pPr>
      <w:spacing w:after="240"/>
      <w:jc w:val="both"/>
    </w:pPr>
    <w:rPr>
      <w:color w:val="000000"/>
      <w:sz w:val="22"/>
      <w:szCs w:val="22"/>
      <w:lang w:val="de-DE"/>
    </w:rPr>
  </w:style>
  <w:style w:type="paragraph" w:customStyle="1" w:styleId="odstavec">
    <w:name w:val="odstavec"/>
    <w:basedOn w:val="Zkladntext3"/>
    <w:uiPriority w:val="99"/>
    <w:pPr>
      <w:spacing w:after="240"/>
      <w:ind w:firstLine="709"/>
      <w:jc w:val="both"/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  <w:lang w:val="de-D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Prosttext">
    <w:name w:val="Plain Text"/>
    <w:basedOn w:val="Normln"/>
    <w:link w:val="ProsttextChar"/>
    <w:uiPriority w:val="99"/>
    <w:pPr>
      <w:jc w:val="both"/>
    </w:pPr>
    <w:rPr>
      <w:rFonts w:ascii="Courier New" w:hAnsi="Courier New" w:cs="Courier New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  <w:lang w:val="de-D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sz w:val="22"/>
      <w:szCs w:val="22"/>
      <w:lang w:val="de-D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/>
      <w:ind w:left="283"/>
    </w:pPr>
    <w:rPr>
      <w:sz w:val="16"/>
      <w:szCs w:val="16"/>
      <w:lang w:val="de-D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HLN1">
    <w:name w:val="HL N 1"/>
    <w:basedOn w:val="Normln"/>
    <w:uiPriority w:val="99"/>
    <w:pPr>
      <w:numPr>
        <w:numId w:val="17"/>
      </w:numPr>
      <w:spacing w:line="360" w:lineRule="auto"/>
      <w:jc w:val="both"/>
    </w:pPr>
    <w:rPr>
      <w:rFonts w:eastAsia="Batang"/>
      <w:b/>
      <w:bCs/>
      <w:sz w:val="32"/>
      <w:szCs w:val="32"/>
      <w:lang w:val="de-DE"/>
    </w:rPr>
  </w:style>
  <w:style w:type="paragraph" w:customStyle="1" w:styleId="HLN1text">
    <w:name w:val="HL N 1 text"/>
    <w:basedOn w:val="HLN1"/>
    <w:uiPriority w:val="99"/>
    <w:pPr>
      <w:numPr>
        <w:numId w:val="0"/>
      </w:numPr>
      <w:ind w:firstLine="567"/>
    </w:pPr>
    <w:rPr>
      <w:b w:val="0"/>
      <w:bCs w:val="0"/>
      <w:sz w:val="24"/>
      <w:szCs w:val="24"/>
    </w:rPr>
  </w:style>
  <w:style w:type="paragraph" w:customStyle="1" w:styleId="Texteingabe">
    <w:name w:val="Texteingabe"/>
    <w:basedOn w:val="Normln"/>
    <w:next w:val="Nadpis2"/>
    <w:uiPriority w:val="99"/>
    <w:pPr>
      <w:keepNext/>
      <w:keepLines/>
    </w:pPr>
    <w:rPr>
      <w:lang w:val="de-DE"/>
    </w:rPr>
  </w:style>
  <w:style w:type="paragraph" w:customStyle="1" w:styleId="Zwischenzeile">
    <w:name w:val="Zwischenzeile"/>
    <w:basedOn w:val="Normln"/>
    <w:uiPriority w:val="99"/>
    <w:rPr>
      <w:sz w:val="4"/>
      <w:szCs w:val="4"/>
      <w:lang w:val="de-DE"/>
    </w:rPr>
  </w:style>
  <w:style w:type="paragraph" w:customStyle="1" w:styleId="n1">
    <w:name w:val="n1"/>
    <w:basedOn w:val="Nadpis1"/>
    <w:uiPriority w:val="99"/>
    <w:pPr>
      <w:keepLines/>
      <w:numPr>
        <w:numId w:val="18"/>
      </w:numPr>
      <w:jc w:val="left"/>
    </w:pPr>
    <w:rPr>
      <w:color w:val="000000"/>
      <w:sz w:val="28"/>
      <w:szCs w:val="28"/>
      <w:lang w:val="de-DE"/>
    </w:rPr>
  </w:style>
  <w:style w:type="character" w:styleId="Sledovanodkaz">
    <w:name w:val="FollowedHyperlink"/>
    <w:basedOn w:val="Standardnpsmoodstavce"/>
    <w:uiPriority w:val="99"/>
    <w:rPr>
      <w:color w:val="800080"/>
      <w:u w:val="single"/>
    </w:rPr>
  </w:style>
  <w:style w:type="paragraph" w:customStyle="1" w:styleId="normln0">
    <w:name w:val="normální"/>
    <w:basedOn w:val="Normln"/>
    <w:uiPriority w:val="9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63BBDE25</Template>
  <TotalTime>1</TotalTime>
  <Pages>5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</vt:lpstr>
    </vt:vector>
  </TitlesOfParts>
  <Company>KUJC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maskovah</dc:creator>
  <cp:keywords/>
  <dc:description/>
  <cp:lastModifiedBy>Hocke David</cp:lastModifiedBy>
  <cp:revision>2</cp:revision>
  <cp:lastPrinted>2005-07-18T11:56:00Z</cp:lastPrinted>
  <dcterms:created xsi:type="dcterms:W3CDTF">2019-06-04T11:17:00Z</dcterms:created>
  <dcterms:modified xsi:type="dcterms:W3CDTF">2019-06-04T11:17:00Z</dcterms:modified>
</cp:coreProperties>
</file>