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E2814" w14:paraId="0DC6D200" w14:textId="77777777" w:rsidTr="00834A92">
        <w:trPr>
          <w:trHeight w:hRule="exact" w:val="397"/>
        </w:trPr>
        <w:tc>
          <w:tcPr>
            <w:tcW w:w="2376" w:type="dxa"/>
            <w:hideMark/>
          </w:tcPr>
          <w:p w14:paraId="07626BB5" w14:textId="77777777" w:rsidR="002E2814" w:rsidRDefault="002E281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5CAB36D" w14:textId="77777777" w:rsidR="002E2814" w:rsidRDefault="002E2814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2C52510A" w14:textId="77777777" w:rsidR="002E2814" w:rsidRDefault="002E2814" w:rsidP="00970720">
            <w:pPr>
              <w:pStyle w:val="KUJKtucny"/>
            </w:pPr>
            <w:r>
              <w:t xml:space="preserve">Bod programu: </w:t>
            </w:r>
            <w:r w:rsidRPr="003A7377">
              <w:rPr>
                <w:sz w:val="28"/>
              </w:rPr>
              <w:t>67</w:t>
            </w:r>
          </w:p>
        </w:tc>
        <w:tc>
          <w:tcPr>
            <w:tcW w:w="850" w:type="dxa"/>
          </w:tcPr>
          <w:p w14:paraId="6CFBAA72" w14:textId="77777777" w:rsidR="002E2814" w:rsidRDefault="002E2814" w:rsidP="00970720">
            <w:pPr>
              <w:pStyle w:val="KUJKnormal"/>
            </w:pPr>
          </w:p>
        </w:tc>
      </w:tr>
      <w:tr w:rsidR="002E2814" w14:paraId="1B61627B" w14:textId="77777777" w:rsidTr="00834A92">
        <w:trPr>
          <w:cantSplit/>
          <w:trHeight w:hRule="exact" w:val="397"/>
        </w:trPr>
        <w:tc>
          <w:tcPr>
            <w:tcW w:w="2376" w:type="dxa"/>
            <w:hideMark/>
          </w:tcPr>
          <w:p w14:paraId="1F7303C6" w14:textId="77777777" w:rsidR="002E2814" w:rsidRDefault="002E281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A647822" w14:textId="77777777" w:rsidR="002E2814" w:rsidRDefault="002E2814" w:rsidP="00970720">
            <w:pPr>
              <w:pStyle w:val="KUJKnormal"/>
            </w:pPr>
            <w:r>
              <w:t>217/ZK/26</w:t>
            </w:r>
          </w:p>
        </w:tc>
      </w:tr>
      <w:tr w:rsidR="002E2814" w14:paraId="562ED440" w14:textId="77777777" w:rsidTr="00834A92">
        <w:trPr>
          <w:trHeight w:val="397"/>
        </w:trPr>
        <w:tc>
          <w:tcPr>
            <w:tcW w:w="2376" w:type="dxa"/>
          </w:tcPr>
          <w:p w14:paraId="020BD005" w14:textId="77777777" w:rsidR="002E2814" w:rsidRDefault="002E2814" w:rsidP="00970720"/>
          <w:p w14:paraId="1A38004C" w14:textId="77777777" w:rsidR="002E2814" w:rsidRDefault="002E281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1702B17" w14:textId="77777777" w:rsidR="002E2814" w:rsidRDefault="002E2814" w:rsidP="00970720"/>
          <w:p w14:paraId="77320D22" w14:textId="77777777" w:rsidR="002E2814" w:rsidRDefault="002E281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Přijetí daru v k. ú. České Budějovice 7</w:t>
            </w:r>
          </w:p>
        </w:tc>
      </w:tr>
    </w:tbl>
    <w:p w14:paraId="5D9181AD" w14:textId="77777777" w:rsidR="002E2814" w:rsidRDefault="002E2814" w:rsidP="00834A92">
      <w:pPr>
        <w:pStyle w:val="KUJKnormal"/>
        <w:rPr>
          <w:b/>
          <w:bCs/>
        </w:rPr>
      </w:pPr>
      <w:r>
        <w:rPr>
          <w:b/>
          <w:bCs/>
        </w:rPr>
        <w:pict w14:anchorId="6F5E1542">
          <v:rect id="_x0000_i1029" style="width:453.6pt;height:1.5pt" o:hralign="center" o:hrstd="t" o:hrnoshade="t" o:hr="t" fillcolor="black" stroked="f"/>
        </w:pict>
      </w:r>
    </w:p>
    <w:p w14:paraId="3228AF4D" w14:textId="77777777" w:rsidR="002E2814" w:rsidRDefault="002E2814" w:rsidP="00834A92">
      <w:pPr>
        <w:pStyle w:val="KUJKnormal"/>
      </w:pPr>
    </w:p>
    <w:p w14:paraId="5DD9F490" w14:textId="77777777" w:rsidR="002E2814" w:rsidRDefault="002E2814" w:rsidP="00834A9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E2814" w14:paraId="6CBB4170" w14:textId="77777777" w:rsidTr="002559B8">
        <w:trPr>
          <w:trHeight w:val="397"/>
        </w:trPr>
        <w:tc>
          <w:tcPr>
            <w:tcW w:w="2350" w:type="dxa"/>
            <w:hideMark/>
          </w:tcPr>
          <w:p w14:paraId="0D881F1E" w14:textId="77777777" w:rsidR="002E2814" w:rsidRDefault="002E281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A1E7D78" w14:textId="77777777" w:rsidR="002E2814" w:rsidRDefault="002E2814" w:rsidP="002559B8">
            <w:pPr>
              <w:pStyle w:val="KUJKnormal"/>
            </w:pPr>
            <w:r>
              <w:t>doc. Ing. Lucie Kozlová, Ph.D.</w:t>
            </w:r>
          </w:p>
          <w:p w14:paraId="3EC02794" w14:textId="77777777" w:rsidR="002E2814" w:rsidRDefault="002E2814" w:rsidP="002559B8"/>
        </w:tc>
      </w:tr>
      <w:tr w:rsidR="002E2814" w14:paraId="7FCB8F73" w14:textId="77777777" w:rsidTr="002559B8">
        <w:trPr>
          <w:trHeight w:val="397"/>
        </w:trPr>
        <w:tc>
          <w:tcPr>
            <w:tcW w:w="2350" w:type="dxa"/>
          </w:tcPr>
          <w:p w14:paraId="66CA5C5F" w14:textId="77777777" w:rsidR="002E2814" w:rsidRDefault="002E2814" w:rsidP="002559B8">
            <w:pPr>
              <w:pStyle w:val="KUJKtucny"/>
            </w:pPr>
            <w:r>
              <w:t>Zpracoval:</w:t>
            </w:r>
          </w:p>
          <w:p w14:paraId="7C469DEC" w14:textId="77777777" w:rsidR="002E2814" w:rsidRDefault="002E2814" w:rsidP="002559B8"/>
        </w:tc>
        <w:tc>
          <w:tcPr>
            <w:tcW w:w="6862" w:type="dxa"/>
            <w:hideMark/>
          </w:tcPr>
          <w:p w14:paraId="3C2558C7" w14:textId="77777777" w:rsidR="002E2814" w:rsidRDefault="002E2814" w:rsidP="002559B8">
            <w:pPr>
              <w:pStyle w:val="KUJKnormal"/>
            </w:pPr>
            <w:r>
              <w:t>ODSH</w:t>
            </w:r>
          </w:p>
        </w:tc>
      </w:tr>
      <w:tr w:rsidR="002E2814" w14:paraId="61039E64" w14:textId="77777777" w:rsidTr="002559B8">
        <w:trPr>
          <w:trHeight w:val="397"/>
        </w:trPr>
        <w:tc>
          <w:tcPr>
            <w:tcW w:w="2350" w:type="dxa"/>
          </w:tcPr>
          <w:p w14:paraId="3F4B21B8" w14:textId="77777777" w:rsidR="002E2814" w:rsidRPr="009715F9" w:rsidRDefault="002E281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0595BE5" w14:textId="77777777" w:rsidR="002E2814" w:rsidRDefault="002E2814" w:rsidP="002559B8"/>
        </w:tc>
        <w:tc>
          <w:tcPr>
            <w:tcW w:w="6862" w:type="dxa"/>
            <w:hideMark/>
          </w:tcPr>
          <w:p w14:paraId="3F27480B" w14:textId="77777777" w:rsidR="002E2814" w:rsidRDefault="002E2814" w:rsidP="002559B8">
            <w:pPr>
              <w:pStyle w:val="KUJKnormal"/>
            </w:pPr>
            <w:r>
              <w:t>JUDr. Andrea Tetourová</w:t>
            </w:r>
          </w:p>
        </w:tc>
      </w:tr>
    </w:tbl>
    <w:p w14:paraId="62E05EB5" w14:textId="77777777" w:rsidR="002E2814" w:rsidRDefault="002E2814" w:rsidP="00834A92">
      <w:pPr>
        <w:pStyle w:val="KUJKnormal"/>
      </w:pPr>
    </w:p>
    <w:p w14:paraId="549E33AC" w14:textId="77777777" w:rsidR="002E2814" w:rsidRPr="0052161F" w:rsidRDefault="002E2814" w:rsidP="00834A92">
      <w:pPr>
        <w:pStyle w:val="KUJKtucny"/>
      </w:pPr>
      <w:r w:rsidRPr="0052161F">
        <w:t>NÁVRH USNESENÍ</w:t>
      </w:r>
    </w:p>
    <w:p w14:paraId="5431393B" w14:textId="77777777" w:rsidR="002E2814" w:rsidRDefault="002E2814" w:rsidP="00834A9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F6D6DE9" w14:textId="77777777" w:rsidR="002E2814" w:rsidRPr="00841DFC" w:rsidRDefault="002E2814" w:rsidP="00834A92">
      <w:pPr>
        <w:pStyle w:val="KUJKPolozka"/>
        <w:spacing w:line="240" w:lineRule="auto"/>
      </w:pPr>
      <w:r w:rsidRPr="00841DFC">
        <w:t>Zastupitelstvo Jihočeského kraje</w:t>
      </w:r>
    </w:p>
    <w:p w14:paraId="241E8FEA" w14:textId="77777777" w:rsidR="002E2814" w:rsidRPr="00E10FE7" w:rsidRDefault="002E2814" w:rsidP="00D51F71">
      <w:pPr>
        <w:pStyle w:val="KUJKdoplnek2"/>
        <w:spacing w:line="240" w:lineRule="auto"/>
      </w:pPr>
      <w:r w:rsidRPr="00AF7BAE">
        <w:t>schvaluje</w:t>
      </w:r>
    </w:p>
    <w:p w14:paraId="4383B8AF" w14:textId="585F0A43" w:rsidR="002E2814" w:rsidRPr="00D51F71" w:rsidRDefault="002E2814" w:rsidP="00D51F71">
      <w:pPr>
        <w:pStyle w:val="KUJKPolozka"/>
        <w:rPr>
          <w:b w:val="0"/>
          <w:bCs/>
        </w:rPr>
      </w:pPr>
      <w:r w:rsidRPr="00D51F71">
        <w:rPr>
          <w:b w:val="0"/>
          <w:bCs/>
        </w:rPr>
        <w:t>přijetí daru jednotky č. 1, garáže, vymezené v parcele KN p. č. 1329/30, zastavěná plocha a nádvoří, o</w:t>
      </w:r>
      <w:r>
        <w:rPr>
          <w:b w:val="0"/>
          <w:bCs/>
        </w:rPr>
        <w:t> </w:t>
      </w:r>
      <w:r w:rsidRPr="00D51F71">
        <w:rPr>
          <w:b w:val="0"/>
          <w:bCs/>
        </w:rPr>
        <w:t>výměře 376 m</w:t>
      </w:r>
      <w:r w:rsidRPr="00D51F71">
        <w:rPr>
          <w:b w:val="0"/>
          <w:bCs/>
          <w:vertAlign w:val="superscript"/>
        </w:rPr>
        <w:t>2</w:t>
      </w:r>
      <w:r w:rsidRPr="00D51F71">
        <w:rPr>
          <w:b w:val="0"/>
          <w:bCs/>
        </w:rPr>
        <w:t>, jejíž součástí je stavba bez čp/če, garáž, zapsáno na LV č. 8131 a podílu na společných částech nemovitosti 168/3186 parcely KN p. č. 1329/30, zastavěná plocha a nádvoří, o výměře 376 m</w:t>
      </w:r>
      <w:r w:rsidRPr="00D51F71">
        <w:rPr>
          <w:b w:val="0"/>
          <w:bCs/>
          <w:vertAlign w:val="superscript"/>
        </w:rPr>
        <w:t>2</w:t>
      </w:r>
      <w:r w:rsidRPr="00D51F71">
        <w:rPr>
          <w:b w:val="0"/>
          <w:bCs/>
        </w:rPr>
        <w:t>, jejíž součástí je stavba bez čp/če, garáž, zapsáno na LV č. 8121, jednotky č. 2, garáže, vymezené v parcele KN p. č. 1329/30, zastavěná plocha a nádvoří, o výměře 376 m</w:t>
      </w:r>
      <w:r w:rsidRPr="00D51F71">
        <w:rPr>
          <w:b w:val="0"/>
          <w:bCs/>
          <w:vertAlign w:val="superscript"/>
        </w:rPr>
        <w:t>2</w:t>
      </w:r>
      <w:r w:rsidRPr="00D51F71">
        <w:rPr>
          <w:b w:val="0"/>
          <w:bCs/>
        </w:rPr>
        <w:t>, jejíž součástí je stavba bez čp/če, garáž, zapsáno na LV č. 8131 a podílu na společných částech nemovitosti 176/3186 parcely KN p. č. 1329/30, zastavěná plocha a nádvoří, o výměře 376 m</w:t>
      </w:r>
      <w:r w:rsidRPr="00D51F71">
        <w:rPr>
          <w:b w:val="0"/>
          <w:bCs/>
          <w:vertAlign w:val="superscript"/>
        </w:rPr>
        <w:t>2</w:t>
      </w:r>
      <w:r w:rsidRPr="00D51F71">
        <w:rPr>
          <w:b w:val="0"/>
          <w:bCs/>
        </w:rPr>
        <w:t>, jejíž součástí je stavba bez čp/če, garáž, zapsáno na LV č. 8121, vše v katastrální území České Budějovice 7, a podílu o velikosti ideálních 440/98457 parcely KN p. č. 1329/2, ostatní plocha, jiná plocha, o výměře 6635 m</w:t>
      </w:r>
      <w:r w:rsidRPr="00D51F71">
        <w:rPr>
          <w:b w:val="0"/>
          <w:bCs/>
          <w:vertAlign w:val="superscript"/>
        </w:rPr>
        <w:t>2</w:t>
      </w:r>
      <w:r w:rsidRPr="00D51F71">
        <w:rPr>
          <w:b w:val="0"/>
          <w:bCs/>
        </w:rPr>
        <w:t xml:space="preserve">, zapsáno na LV č. 6910, v katastrálním území České Budějovice 7, v rámci stavby „Propojení silnice I/3 se silnicí III/00354 (Lidická třída) včetně přemostění Vltavy,“ od </w:t>
      </w:r>
      <w:r w:rsidRPr="002E2814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>;</w:t>
      </w:r>
    </w:p>
    <w:p w14:paraId="2F50DFA7" w14:textId="77777777" w:rsidR="002E2814" w:rsidRDefault="002E2814" w:rsidP="00D51F71">
      <w:pPr>
        <w:pStyle w:val="KUJKdoplnek2"/>
        <w:numPr>
          <w:ilvl w:val="1"/>
          <w:numId w:val="11"/>
        </w:numPr>
        <w:spacing w:line="240" w:lineRule="auto"/>
        <w:jc w:val="left"/>
      </w:pPr>
      <w:r>
        <w:t>předává k hospodaření</w:t>
      </w:r>
    </w:p>
    <w:p w14:paraId="4CA0C77C" w14:textId="77777777" w:rsidR="002E2814" w:rsidRPr="00D51F71" w:rsidRDefault="002E2814" w:rsidP="00D51F71">
      <w:pPr>
        <w:pStyle w:val="KUJKPolozka"/>
        <w:numPr>
          <w:ilvl w:val="0"/>
          <w:numId w:val="11"/>
        </w:numPr>
        <w:spacing w:line="256" w:lineRule="auto"/>
        <w:rPr>
          <w:b w:val="0"/>
        </w:rPr>
      </w:pPr>
      <w:r w:rsidRPr="00D51F71">
        <w:rPr>
          <w:b w:val="0"/>
        </w:rPr>
        <w:t>předmět daru uveden</w:t>
      </w:r>
      <w:r>
        <w:rPr>
          <w:b w:val="0"/>
        </w:rPr>
        <w:t>ý</w:t>
      </w:r>
      <w:r w:rsidRPr="00D51F71">
        <w:rPr>
          <w:b w:val="0"/>
        </w:rPr>
        <w:t xml:space="preserve"> v části I. 1. usnesení k vlastnímu hospodářskému využití ve smyslu ustanovení čl.</w:t>
      </w:r>
      <w:r>
        <w:rPr>
          <w:b w:val="0"/>
        </w:rPr>
        <w:t> </w:t>
      </w:r>
      <w:r w:rsidRPr="00D51F71">
        <w:rPr>
          <w:b w:val="0"/>
        </w:rPr>
        <w:t>VI. odst. 1 zřizovací listiny č. 183/2002/ZK v platném znění a ustanovení § 27 odst. 2 písm. e) zákona č. 250/2000 Sb., o rozpočtových pravidlech územních rozpočtů v platném znění, Správě 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 70971641, nazvané „Soupis majetku“, která se tak doplní o nemovitosti uvedené v části I. 1. usnesení jako předmět daru</w:t>
      </w:r>
      <w:r>
        <w:rPr>
          <w:b w:val="0"/>
        </w:rPr>
        <w:t>.</w:t>
      </w:r>
    </w:p>
    <w:p w14:paraId="4F11B444" w14:textId="77777777" w:rsidR="002E2814" w:rsidRPr="00D51F71" w:rsidRDefault="002E2814" w:rsidP="00D51F71">
      <w:pPr>
        <w:pStyle w:val="KUJKnormal"/>
      </w:pPr>
    </w:p>
    <w:p w14:paraId="753D74D5" w14:textId="77777777" w:rsidR="002E2814" w:rsidRDefault="002E2814" w:rsidP="00834A92">
      <w:pPr>
        <w:pStyle w:val="KUJKnormal"/>
      </w:pPr>
    </w:p>
    <w:p w14:paraId="51B8114E" w14:textId="77777777" w:rsidR="002E2814" w:rsidRDefault="002E2814" w:rsidP="00834A92">
      <w:pPr>
        <w:pStyle w:val="KUJKnormal"/>
      </w:pPr>
    </w:p>
    <w:p w14:paraId="1D7CB5FB" w14:textId="77777777" w:rsidR="002E2814" w:rsidRDefault="002E2814" w:rsidP="00834A92">
      <w:pPr>
        <w:pStyle w:val="KUJKnormal"/>
      </w:pPr>
    </w:p>
    <w:p w14:paraId="545E0D16" w14:textId="77777777" w:rsidR="002E2814" w:rsidRDefault="002E2814" w:rsidP="00834A92">
      <w:pPr>
        <w:pStyle w:val="KUJKnormal"/>
      </w:pPr>
    </w:p>
    <w:p w14:paraId="3728F9F5" w14:textId="77777777" w:rsidR="002E2814" w:rsidRDefault="002E2814" w:rsidP="00834A92">
      <w:pPr>
        <w:pStyle w:val="KUJKnormal"/>
      </w:pPr>
    </w:p>
    <w:p w14:paraId="3A09F43C" w14:textId="77777777" w:rsidR="002E2814" w:rsidRDefault="002E2814" w:rsidP="00834A92">
      <w:pPr>
        <w:pStyle w:val="KUJKnormal"/>
      </w:pPr>
    </w:p>
    <w:p w14:paraId="2AEB7F89" w14:textId="77777777" w:rsidR="002E2814" w:rsidRDefault="002E2814" w:rsidP="00D51F71">
      <w:pPr>
        <w:pStyle w:val="KUJKnadpisDZ"/>
      </w:pPr>
      <w:bookmarkStart w:id="1" w:name="US_DuvodZprava"/>
      <w:bookmarkEnd w:id="1"/>
      <w:r>
        <w:t>DŮVODOVÁ ZPRÁVA</w:t>
      </w:r>
    </w:p>
    <w:p w14:paraId="2788672A" w14:textId="77777777" w:rsidR="002E2814" w:rsidRPr="00267C1A" w:rsidRDefault="002E2814" w:rsidP="00267C1A">
      <w:pPr>
        <w:pStyle w:val="KUJKmezeraDZ"/>
        <w:rPr>
          <w:sz w:val="20"/>
          <w:szCs w:val="20"/>
        </w:rPr>
      </w:pPr>
      <w:r w:rsidRPr="00267C1A">
        <w:rPr>
          <w:sz w:val="20"/>
          <w:szCs w:val="20"/>
        </w:rPr>
        <w:lastRenderedPageBreak/>
        <w:t>Odbor dopravy a silničního hospodářství předkládá tento materiál k projednání na základě ust. § 36 odst. 1 písm. a) zákona č. 129/2000 Sb., o krajích v platném znění.</w:t>
      </w:r>
    </w:p>
    <w:p w14:paraId="36EA792B" w14:textId="77777777" w:rsidR="002E2814" w:rsidRPr="00267C1A" w:rsidRDefault="002E2814" w:rsidP="00267C1A">
      <w:pPr>
        <w:pStyle w:val="KUJKmezeraDZ"/>
        <w:rPr>
          <w:sz w:val="20"/>
          <w:szCs w:val="20"/>
        </w:rPr>
      </w:pPr>
    </w:p>
    <w:p w14:paraId="5C374854" w14:textId="77777777" w:rsidR="002E2814" w:rsidRPr="00267C1A" w:rsidRDefault="002E2814" w:rsidP="00267C1A">
      <w:pPr>
        <w:pStyle w:val="KUJKmezeraDZ"/>
        <w:rPr>
          <w:sz w:val="20"/>
          <w:szCs w:val="20"/>
        </w:rPr>
      </w:pPr>
    </w:p>
    <w:p w14:paraId="4FDE92F6" w14:textId="5E458177" w:rsidR="002E2814" w:rsidRPr="00267C1A" w:rsidRDefault="002E2814" w:rsidP="00267C1A">
      <w:pPr>
        <w:pStyle w:val="KUJKmezeraDZ"/>
        <w:rPr>
          <w:bCs/>
          <w:sz w:val="20"/>
          <w:szCs w:val="20"/>
        </w:rPr>
      </w:pPr>
      <w:r w:rsidRPr="00267C1A">
        <w:rPr>
          <w:sz w:val="20"/>
          <w:szCs w:val="20"/>
        </w:rPr>
        <w:t>Jihočeský kraj je investorem stavby „</w:t>
      </w:r>
      <w:r w:rsidRPr="00267C1A">
        <w:rPr>
          <w:bCs/>
          <w:sz w:val="20"/>
          <w:szCs w:val="20"/>
        </w:rPr>
        <w:t>Propojení silnice I/3 se silnicí III/00354 (Lidická třída) včetně přemostění Vltavy.“ V rámci této stavby dojde mimo jiné k bezúplatnému převodu jednotky č. 1, garáže, vymezené v parcele KN p. č. 1329/30, zastavěná plocha a nádvoří, o výměře 376 m</w:t>
      </w:r>
      <w:r w:rsidRPr="00267C1A">
        <w:rPr>
          <w:bCs/>
          <w:sz w:val="20"/>
          <w:szCs w:val="20"/>
          <w:vertAlign w:val="superscript"/>
        </w:rPr>
        <w:t>2</w:t>
      </w:r>
      <w:r w:rsidRPr="00267C1A">
        <w:rPr>
          <w:bCs/>
          <w:sz w:val="20"/>
          <w:szCs w:val="20"/>
        </w:rPr>
        <w:t>, jejíž součástí je stavba bez čp/če, garáž, zapsáno na LV č. 8131, podílu na společných částech nemovitosti 168/3186 parcely KN p. č. 1329/30, zastavěná plocha a nádvoří, o výměře 376 m</w:t>
      </w:r>
      <w:r w:rsidRPr="00267C1A">
        <w:rPr>
          <w:bCs/>
          <w:sz w:val="20"/>
          <w:szCs w:val="20"/>
          <w:vertAlign w:val="superscript"/>
        </w:rPr>
        <w:t>2</w:t>
      </w:r>
      <w:r w:rsidRPr="00267C1A">
        <w:rPr>
          <w:bCs/>
          <w:sz w:val="20"/>
          <w:szCs w:val="20"/>
        </w:rPr>
        <w:t>, jejíž součástí je stavba bez čp/če, garáž, zapsáno na LV č. 8121, jednotky č. 2, garáže, vymezené v parcele KN p. č. 1329/30, zastavěná plocha a nádvoří, o výměře 376 m</w:t>
      </w:r>
      <w:r w:rsidRPr="00267C1A">
        <w:rPr>
          <w:bCs/>
          <w:sz w:val="20"/>
          <w:szCs w:val="20"/>
          <w:vertAlign w:val="superscript"/>
        </w:rPr>
        <w:t>2</w:t>
      </w:r>
      <w:r w:rsidRPr="00267C1A">
        <w:rPr>
          <w:bCs/>
          <w:sz w:val="20"/>
          <w:szCs w:val="20"/>
        </w:rPr>
        <w:t>, jejíž součástí je stavba bez čp/če, garáž, zapsáno na LV č. 8131 a podílu na společných částech nemovitosti 176/3186 parcely KN p. č. 1329/30, zastavěná plocha a nádvoří, o výměře 376 m</w:t>
      </w:r>
      <w:r w:rsidRPr="00267C1A">
        <w:rPr>
          <w:bCs/>
          <w:sz w:val="20"/>
          <w:szCs w:val="20"/>
          <w:vertAlign w:val="superscript"/>
        </w:rPr>
        <w:t>2</w:t>
      </w:r>
      <w:r w:rsidRPr="00267C1A">
        <w:rPr>
          <w:bCs/>
          <w:sz w:val="20"/>
          <w:szCs w:val="20"/>
        </w:rPr>
        <w:t>, jejíž součástí je stavba bez čp/če, garáž, zapsáno na LV č. 8121, vše v katastrální území České Budějovice 7, a podílu o velikosti ideálních 440/98457 parcely KN p. č. 1329/2, ostatní plocha, jiná plocha, o výměře 6635 m</w:t>
      </w:r>
      <w:r w:rsidRPr="00267C1A">
        <w:rPr>
          <w:bCs/>
          <w:sz w:val="20"/>
          <w:szCs w:val="20"/>
          <w:vertAlign w:val="superscript"/>
        </w:rPr>
        <w:t>2</w:t>
      </w:r>
      <w:r w:rsidRPr="00267C1A">
        <w:rPr>
          <w:bCs/>
          <w:sz w:val="20"/>
          <w:szCs w:val="20"/>
        </w:rPr>
        <w:t xml:space="preserve">, zapsáno na LV č. 6910, v katastrálním území České Budějovice 7, z vlastnictví </w:t>
      </w:r>
      <w:r w:rsidRPr="00267C1A">
        <w:rPr>
          <w:sz w:val="20"/>
          <w:szCs w:val="20"/>
        </w:rPr>
        <w:t xml:space="preserve">manželů </w:t>
      </w:r>
      <w:r w:rsidRPr="002E2814">
        <w:rPr>
          <w:rStyle w:val="KUJKSkrytytext"/>
          <w:b/>
          <w:bCs/>
          <w:color w:val="auto"/>
        </w:rPr>
        <w:t>******</w:t>
      </w:r>
      <w:r w:rsidRPr="00267C1A">
        <w:rPr>
          <w:sz w:val="20"/>
          <w:szCs w:val="20"/>
        </w:rPr>
        <w:t>, do vlastnictví Jihočeského kraje.</w:t>
      </w:r>
    </w:p>
    <w:p w14:paraId="28B8B60B" w14:textId="77777777" w:rsidR="002E2814" w:rsidRPr="00267C1A" w:rsidRDefault="002E2814" w:rsidP="00267C1A">
      <w:pPr>
        <w:pStyle w:val="KUJKmezeraDZ"/>
        <w:rPr>
          <w:sz w:val="20"/>
          <w:szCs w:val="20"/>
        </w:rPr>
      </w:pPr>
    </w:p>
    <w:p w14:paraId="512C9332" w14:textId="6DA58654" w:rsidR="002E2814" w:rsidRPr="00267C1A" w:rsidRDefault="002E2814" w:rsidP="00267C1A">
      <w:pPr>
        <w:pStyle w:val="KUJKmezeraDZ"/>
        <w:rPr>
          <w:sz w:val="20"/>
          <w:szCs w:val="20"/>
        </w:rPr>
      </w:pPr>
      <w:r w:rsidRPr="00267C1A">
        <w:rPr>
          <w:sz w:val="20"/>
          <w:szCs w:val="20"/>
        </w:rPr>
        <w:t xml:space="preserve">V rámci projektových prací požádal </w:t>
      </w:r>
      <w:r w:rsidRPr="002E2814">
        <w:rPr>
          <w:rStyle w:val="KUJKSkrytytext"/>
          <w:color w:val="auto"/>
        </w:rPr>
        <w:t>******</w:t>
      </w:r>
      <w:r w:rsidRPr="00267C1A">
        <w:rPr>
          <w:sz w:val="20"/>
          <w:szCs w:val="20"/>
        </w:rPr>
        <w:t xml:space="preserve"> o doplnění projektu o novou křižovatku k napojení rozvojové plochy v jeho majetku. Tuto žádost podpořilo rovněž Statutární město České Budějovice. </w:t>
      </w:r>
      <w:r w:rsidRPr="002E2814">
        <w:rPr>
          <w:rStyle w:val="KUJKSkrytytext"/>
          <w:color w:val="auto"/>
        </w:rPr>
        <w:t>******</w:t>
      </w:r>
      <w:r w:rsidRPr="00267C1A">
        <w:rPr>
          <w:sz w:val="20"/>
          <w:szCs w:val="20"/>
        </w:rPr>
        <w:t xml:space="preserve"> uhradil jak náklady spojené s úpravou projektové dokumentace, tak i náklady spojené s výkupem dvou garáží v Papírenské ulici, které musí být v rámci vzniku této křižovatky zdemolovány. Napojení křižovatkou bude postaveno náhradou za napojení rozvojové plochy sjezdem, jak jej původně předpokládala projektová dokumentace. </w:t>
      </w:r>
    </w:p>
    <w:p w14:paraId="3617BEC7" w14:textId="77777777" w:rsidR="002E2814" w:rsidRPr="00267C1A" w:rsidRDefault="002E2814" w:rsidP="00267C1A">
      <w:pPr>
        <w:pStyle w:val="KUJKmezeraDZ"/>
        <w:rPr>
          <w:sz w:val="20"/>
          <w:szCs w:val="20"/>
        </w:rPr>
      </w:pPr>
    </w:p>
    <w:p w14:paraId="47FEBB6C" w14:textId="77777777" w:rsidR="002E2814" w:rsidRPr="00267C1A" w:rsidRDefault="002E2814" w:rsidP="00267C1A">
      <w:pPr>
        <w:pStyle w:val="KUJKmezeraDZ"/>
        <w:rPr>
          <w:sz w:val="20"/>
          <w:szCs w:val="20"/>
        </w:rPr>
      </w:pPr>
      <w:r w:rsidRPr="00267C1A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126903FD" w14:textId="77777777" w:rsidR="002E2814" w:rsidRPr="009B7B0B" w:rsidRDefault="002E2814" w:rsidP="00D51F71">
      <w:pPr>
        <w:pStyle w:val="KUJKmezeraDZ"/>
      </w:pPr>
    </w:p>
    <w:p w14:paraId="61CACE02" w14:textId="77777777" w:rsidR="002E2814" w:rsidRDefault="002E2814" w:rsidP="00834A92">
      <w:pPr>
        <w:pStyle w:val="KUJKnormal"/>
      </w:pPr>
    </w:p>
    <w:p w14:paraId="3C4E1F68" w14:textId="77777777" w:rsidR="002E2814" w:rsidRDefault="002E2814" w:rsidP="00834A92">
      <w:pPr>
        <w:pStyle w:val="KUJKnormal"/>
      </w:pPr>
      <w:r>
        <w:t>Rada jihočeského kraje schválila tento návrh na svém jednání dne 4. 6. 2026 usnesením č. 747/2026/RK-40.</w:t>
      </w:r>
    </w:p>
    <w:p w14:paraId="1C17BC37" w14:textId="77777777" w:rsidR="002E2814" w:rsidRDefault="002E2814" w:rsidP="00834A92">
      <w:pPr>
        <w:pStyle w:val="KUJKnormal"/>
      </w:pPr>
    </w:p>
    <w:p w14:paraId="559C3EE1" w14:textId="77777777" w:rsidR="002E2814" w:rsidRDefault="002E2814" w:rsidP="00834A92">
      <w:pPr>
        <w:pStyle w:val="KUJKnormal"/>
      </w:pPr>
    </w:p>
    <w:p w14:paraId="662520B7" w14:textId="77777777" w:rsidR="002E2814" w:rsidRPr="00267C1A" w:rsidRDefault="002E2814" w:rsidP="00267C1A">
      <w:pPr>
        <w:pStyle w:val="KUJKnormal"/>
      </w:pPr>
      <w:r>
        <w:t xml:space="preserve">Finanční nároky a krytí: </w:t>
      </w:r>
      <w:r w:rsidRPr="00267C1A">
        <w:t>nemá návaznost na rozpočet kraje</w:t>
      </w:r>
    </w:p>
    <w:p w14:paraId="39650AA9" w14:textId="77777777" w:rsidR="002E2814" w:rsidRDefault="002E2814" w:rsidP="00834A92">
      <w:pPr>
        <w:pStyle w:val="KUJKnormal"/>
      </w:pPr>
    </w:p>
    <w:p w14:paraId="7456CABC" w14:textId="77777777" w:rsidR="002E2814" w:rsidRDefault="002E2814" w:rsidP="00834A92">
      <w:pPr>
        <w:pStyle w:val="KUJKnormal"/>
      </w:pPr>
    </w:p>
    <w:p w14:paraId="40AC8A3B" w14:textId="77777777" w:rsidR="002E2814" w:rsidRDefault="002E2814" w:rsidP="00834A92">
      <w:pPr>
        <w:pStyle w:val="KUJKnormal"/>
      </w:pPr>
      <w:r>
        <w:t>Vyjádření správce rozpočtu: nebylo vyžádáno</w:t>
      </w:r>
    </w:p>
    <w:p w14:paraId="363FBDB2" w14:textId="77777777" w:rsidR="002E2814" w:rsidRDefault="002E2814" w:rsidP="00834A92">
      <w:pPr>
        <w:pStyle w:val="KUJKnormal"/>
      </w:pPr>
    </w:p>
    <w:p w14:paraId="465D1B59" w14:textId="77777777" w:rsidR="002E2814" w:rsidRDefault="002E2814" w:rsidP="00834A92">
      <w:pPr>
        <w:pStyle w:val="KUJKnormal"/>
      </w:pPr>
    </w:p>
    <w:p w14:paraId="7CEEFC52" w14:textId="77777777" w:rsidR="002E2814" w:rsidRDefault="002E2814" w:rsidP="00834A92">
      <w:pPr>
        <w:pStyle w:val="KUJKnormal"/>
      </w:pPr>
      <w:r>
        <w:t>Návrh projednán (stanoviska): nebylo vyžádáno</w:t>
      </w:r>
    </w:p>
    <w:p w14:paraId="7752D191" w14:textId="77777777" w:rsidR="002E2814" w:rsidRDefault="002E2814" w:rsidP="00834A92">
      <w:pPr>
        <w:pStyle w:val="KUJKnormal"/>
      </w:pPr>
    </w:p>
    <w:p w14:paraId="3F3EAA93" w14:textId="77777777" w:rsidR="002E2814" w:rsidRDefault="002E2814" w:rsidP="00834A92">
      <w:pPr>
        <w:pStyle w:val="KUJKnormal"/>
      </w:pPr>
    </w:p>
    <w:p w14:paraId="6222AFD4" w14:textId="77777777" w:rsidR="002E2814" w:rsidRPr="007939A8" w:rsidRDefault="002E2814" w:rsidP="00834A92">
      <w:pPr>
        <w:pStyle w:val="KUJKtucny"/>
      </w:pPr>
      <w:r w:rsidRPr="007939A8">
        <w:t>PŘÍLOHY:</w:t>
      </w:r>
    </w:p>
    <w:p w14:paraId="67C03D77" w14:textId="77777777" w:rsidR="002E2814" w:rsidRPr="00B52AA9" w:rsidRDefault="002E2814" w:rsidP="008E204E">
      <w:pPr>
        <w:pStyle w:val="KUJKcislovany"/>
        <w:spacing w:line="240" w:lineRule="auto"/>
      </w:pPr>
      <w:r>
        <w:t>příloha č. 1 - situace, k. ú. ČB 7</w:t>
      </w:r>
      <w:r w:rsidRPr="0081756D">
        <w:t xml:space="preserve"> (</w:t>
      </w:r>
      <w:r>
        <w:t>příloha č. 1 - situace, k. ú. ČB 7.pdf</w:t>
      </w:r>
      <w:r w:rsidRPr="0081756D">
        <w:t>)</w:t>
      </w:r>
    </w:p>
    <w:p w14:paraId="5502FC2F" w14:textId="77777777" w:rsidR="002E2814" w:rsidRDefault="002E2814" w:rsidP="00834A92">
      <w:pPr>
        <w:pStyle w:val="KUJKnormal"/>
      </w:pPr>
    </w:p>
    <w:p w14:paraId="6E917DE0" w14:textId="77777777" w:rsidR="002E2814" w:rsidRDefault="002E2814" w:rsidP="00834A92">
      <w:pPr>
        <w:pStyle w:val="KUJKnormal"/>
      </w:pPr>
    </w:p>
    <w:p w14:paraId="5E96DC4E" w14:textId="77777777" w:rsidR="002E2814" w:rsidRPr="00267C1A" w:rsidRDefault="002E2814" w:rsidP="00834A92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267C1A">
        <w:rPr>
          <w:b w:val="0"/>
          <w:bCs/>
        </w:rPr>
        <w:t>vedoucí ODSH – JUDr. Andrea Tetourová</w:t>
      </w:r>
    </w:p>
    <w:p w14:paraId="5C8E85C2" w14:textId="77777777" w:rsidR="002E2814" w:rsidRDefault="002E2814" w:rsidP="00834A92">
      <w:pPr>
        <w:pStyle w:val="KUJKnormal"/>
      </w:pPr>
    </w:p>
    <w:p w14:paraId="62AE531E" w14:textId="77777777" w:rsidR="002E2814" w:rsidRDefault="002E2814" w:rsidP="00834A92">
      <w:pPr>
        <w:pStyle w:val="KUJKnormal"/>
      </w:pPr>
      <w:r>
        <w:t>Termín kontroly: VIII/2026</w:t>
      </w:r>
    </w:p>
    <w:p w14:paraId="54B79876" w14:textId="77777777" w:rsidR="002E2814" w:rsidRDefault="002E2814" w:rsidP="00834A92">
      <w:pPr>
        <w:pStyle w:val="KUJKnormal"/>
      </w:pPr>
      <w:r>
        <w:t>Termín splnění: 31. 7.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A108A" w14:textId="77777777" w:rsidR="00241A98" w:rsidRDefault="00241A98" w:rsidP="002C5539">
      <w:r>
        <w:separator/>
      </w:r>
    </w:p>
  </w:endnote>
  <w:endnote w:type="continuationSeparator" w:id="0">
    <w:p w14:paraId="2DED75B0" w14:textId="77777777" w:rsidR="00241A98" w:rsidRDefault="00241A9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41A9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41A9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5CEB" w14:textId="77777777" w:rsidR="00241A98" w:rsidRDefault="00241A98" w:rsidP="002C5539">
      <w:r>
        <w:separator/>
      </w:r>
    </w:p>
  </w:footnote>
  <w:footnote w:type="continuationSeparator" w:id="0">
    <w:p w14:paraId="273223CF" w14:textId="77777777" w:rsidR="00241A98" w:rsidRDefault="00241A9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3030" w14:textId="77777777" w:rsidR="002E2814" w:rsidRDefault="002E2814" w:rsidP="002E2814">
    <w:r>
      <w:rPr>
        <w:noProof/>
      </w:rPr>
      <w:pict w14:anchorId="03C0591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160F6AE" w14:textId="77777777" w:rsidR="002E2814" w:rsidRPr="00D405BE" w:rsidRDefault="002E2814" w:rsidP="002E281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FE4462F" w14:textId="77777777" w:rsidR="002E2814" w:rsidRPr="00D405BE" w:rsidRDefault="002E2814" w:rsidP="002E281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AD3A5F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4919DD6">
        <v:rect id="_x0000_i1026" style="width:481.9pt;height:2pt" o:hralign="center" o:hrstd="t" o:hrnoshade="t" o:hr="t" fillcolor="black" stroked="f"/>
      </w:pict>
    </w:r>
  </w:p>
  <w:p w14:paraId="72820BEB" w14:textId="77777777" w:rsidR="002E2814" w:rsidRPr="002E2814" w:rsidRDefault="002E2814" w:rsidP="002E28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222910030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1A98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2814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5FF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qFormat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2026-06-19T11:59:00Z</dcterms:created>
  <dcterms:modified xsi:type="dcterms:W3CDTF">2026-06-19T11:59:00Z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7142350</vt:i4>
  </property>
  <property fmtid="{D5CDD505-2E9C-101B-9397-08002B2CF9AE}" pid="5" name="UlozitJako">
    <vt:lpwstr>C:\Users\mrazkova\AppData\Local\Temp\iU80529424\Zastupitelstvo\2026-06-18\Navrhy\217-ZK-26.</vt:lpwstr>
  </property>
  <property fmtid="{D5CDD505-2E9C-101B-9397-08002B2CF9AE}" pid="6" name="Zpracovat">
    <vt:bool>false</vt:bool>
  </property>
</Properties>
</file>