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01F3" w14:paraId="23089B28" w14:textId="77777777" w:rsidTr="009419E2">
        <w:trPr>
          <w:trHeight w:hRule="exact" w:val="397"/>
        </w:trPr>
        <w:tc>
          <w:tcPr>
            <w:tcW w:w="2376" w:type="dxa"/>
            <w:hideMark/>
          </w:tcPr>
          <w:p w14:paraId="241C5C91" w14:textId="77777777" w:rsidR="00B401F3" w:rsidRDefault="00B401F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17EDB5" w14:textId="77777777" w:rsidR="00B401F3" w:rsidRDefault="00B401F3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04071A17" w14:textId="77777777" w:rsidR="00B401F3" w:rsidRDefault="00B401F3" w:rsidP="00970720">
            <w:pPr>
              <w:pStyle w:val="KUJKtucny"/>
            </w:pPr>
            <w:r>
              <w:t xml:space="preserve">Bod programu: </w:t>
            </w:r>
            <w:r w:rsidRPr="00B123F2">
              <w:rPr>
                <w:sz w:val="28"/>
              </w:rPr>
              <w:t>80.</w:t>
            </w:r>
          </w:p>
        </w:tc>
        <w:tc>
          <w:tcPr>
            <w:tcW w:w="850" w:type="dxa"/>
          </w:tcPr>
          <w:p w14:paraId="1F809609" w14:textId="77777777" w:rsidR="00B401F3" w:rsidRDefault="00B401F3" w:rsidP="00970720">
            <w:pPr>
              <w:pStyle w:val="KUJKnormal"/>
            </w:pPr>
          </w:p>
        </w:tc>
      </w:tr>
      <w:tr w:rsidR="00B401F3" w14:paraId="5372C5BC" w14:textId="77777777" w:rsidTr="009419E2">
        <w:trPr>
          <w:cantSplit/>
          <w:trHeight w:hRule="exact" w:val="397"/>
        </w:trPr>
        <w:tc>
          <w:tcPr>
            <w:tcW w:w="2376" w:type="dxa"/>
            <w:hideMark/>
          </w:tcPr>
          <w:p w14:paraId="1C3516BD" w14:textId="77777777" w:rsidR="00B401F3" w:rsidRDefault="00B401F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B615E5" w14:textId="77777777" w:rsidR="00B401F3" w:rsidRDefault="00B401F3" w:rsidP="00970720">
            <w:pPr>
              <w:pStyle w:val="KUJKnormal"/>
            </w:pPr>
            <w:r>
              <w:t>158/ZK/26</w:t>
            </w:r>
          </w:p>
        </w:tc>
      </w:tr>
      <w:tr w:rsidR="00B401F3" w14:paraId="4EA12E29" w14:textId="77777777" w:rsidTr="009419E2">
        <w:trPr>
          <w:trHeight w:val="397"/>
        </w:trPr>
        <w:tc>
          <w:tcPr>
            <w:tcW w:w="2376" w:type="dxa"/>
          </w:tcPr>
          <w:p w14:paraId="7518AB70" w14:textId="77777777" w:rsidR="00B401F3" w:rsidRDefault="00B401F3" w:rsidP="00970720"/>
          <w:p w14:paraId="4E75E857" w14:textId="77777777" w:rsidR="00B401F3" w:rsidRDefault="00B401F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5F26CD" w14:textId="77777777" w:rsidR="00B401F3" w:rsidRDefault="00B401F3" w:rsidP="00970720"/>
          <w:p w14:paraId="09604E1C" w14:textId="77777777" w:rsidR="00B401F3" w:rsidRDefault="00B401F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pozemků v k. ú. Budislav</w:t>
            </w:r>
          </w:p>
        </w:tc>
      </w:tr>
    </w:tbl>
    <w:p w14:paraId="1874B842" w14:textId="77777777" w:rsidR="00B401F3" w:rsidRDefault="00B401F3" w:rsidP="009419E2">
      <w:pPr>
        <w:pStyle w:val="KUJKnormal"/>
        <w:rPr>
          <w:b/>
          <w:bCs/>
        </w:rPr>
      </w:pPr>
      <w:r>
        <w:rPr>
          <w:b/>
          <w:bCs/>
        </w:rPr>
        <w:pict w14:anchorId="41E90973">
          <v:rect id="_x0000_i1029" style="width:453.6pt;height:1.5pt" o:hralign="center" o:hrstd="t" o:hrnoshade="t" o:hr="t" fillcolor="black" stroked="f"/>
        </w:pict>
      </w:r>
    </w:p>
    <w:p w14:paraId="50CD7BE4" w14:textId="77777777" w:rsidR="00B401F3" w:rsidRDefault="00B401F3" w:rsidP="009419E2">
      <w:pPr>
        <w:pStyle w:val="KUJKnormal"/>
      </w:pPr>
    </w:p>
    <w:p w14:paraId="7616B157" w14:textId="77777777" w:rsidR="00B401F3" w:rsidRDefault="00B401F3" w:rsidP="009419E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01F3" w14:paraId="1ED31FC2" w14:textId="77777777" w:rsidTr="002559B8">
        <w:trPr>
          <w:trHeight w:val="397"/>
        </w:trPr>
        <w:tc>
          <w:tcPr>
            <w:tcW w:w="2350" w:type="dxa"/>
            <w:hideMark/>
          </w:tcPr>
          <w:p w14:paraId="5F9E5CCD" w14:textId="77777777" w:rsidR="00B401F3" w:rsidRDefault="00B401F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5B0A99" w14:textId="77777777" w:rsidR="00B401F3" w:rsidRDefault="00B401F3" w:rsidP="002559B8">
            <w:pPr>
              <w:pStyle w:val="KUJKnormal"/>
            </w:pPr>
            <w:r>
              <w:t>doc. Ing. Lucie Kozlová, Ph.D., náměstkyně hejtmana</w:t>
            </w:r>
          </w:p>
          <w:p w14:paraId="14B27F87" w14:textId="77777777" w:rsidR="00B401F3" w:rsidRDefault="00B401F3" w:rsidP="002559B8"/>
        </w:tc>
      </w:tr>
      <w:tr w:rsidR="00B401F3" w14:paraId="0D31F764" w14:textId="77777777" w:rsidTr="002559B8">
        <w:trPr>
          <w:trHeight w:val="397"/>
        </w:trPr>
        <w:tc>
          <w:tcPr>
            <w:tcW w:w="2350" w:type="dxa"/>
          </w:tcPr>
          <w:p w14:paraId="2476146B" w14:textId="77777777" w:rsidR="00B401F3" w:rsidRDefault="00B401F3" w:rsidP="002559B8">
            <w:pPr>
              <w:pStyle w:val="KUJKtucny"/>
            </w:pPr>
            <w:r>
              <w:t>Zpracoval:</w:t>
            </w:r>
          </w:p>
          <w:p w14:paraId="60FA1686" w14:textId="77777777" w:rsidR="00B401F3" w:rsidRDefault="00B401F3" w:rsidP="002559B8"/>
        </w:tc>
        <w:tc>
          <w:tcPr>
            <w:tcW w:w="6862" w:type="dxa"/>
            <w:hideMark/>
          </w:tcPr>
          <w:p w14:paraId="753F01B8" w14:textId="77777777" w:rsidR="00B401F3" w:rsidRDefault="00B401F3" w:rsidP="002559B8">
            <w:pPr>
              <w:pStyle w:val="KUJKnormal"/>
            </w:pPr>
            <w:r>
              <w:t>OHMS</w:t>
            </w:r>
          </w:p>
        </w:tc>
      </w:tr>
      <w:tr w:rsidR="00B401F3" w14:paraId="320CDEDC" w14:textId="77777777" w:rsidTr="002559B8">
        <w:trPr>
          <w:trHeight w:val="397"/>
        </w:trPr>
        <w:tc>
          <w:tcPr>
            <w:tcW w:w="2350" w:type="dxa"/>
          </w:tcPr>
          <w:p w14:paraId="50EC816E" w14:textId="77777777" w:rsidR="00B401F3" w:rsidRPr="009715F9" w:rsidRDefault="00B401F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2E4B74" w14:textId="77777777" w:rsidR="00B401F3" w:rsidRDefault="00B401F3" w:rsidP="002559B8"/>
        </w:tc>
        <w:tc>
          <w:tcPr>
            <w:tcW w:w="6862" w:type="dxa"/>
            <w:hideMark/>
          </w:tcPr>
          <w:p w14:paraId="37116999" w14:textId="77777777" w:rsidR="00B401F3" w:rsidRDefault="00B401F3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32CE7451" w14:textId="77777777" w:rsidR="00B401F3" w:rsidRDefault="00B401F3" w:rsidP="009419E2">
      <w:pPr>
        <w:pStyle w:val="KUJKnormal"/>
      </w:pPr>
    </w:p>
    <w:p w14:paraId="35510B76" w14:textId="77777777" w:rsidR="00B401F3" w:rsidRPr="0052161F" w:rsidRDefault="00B401F3" w:rsidP="009419E2">
      <w:pPr>
        <w:pStyle w:val="KUJKtucny"/>
      </w:pPr>
      <w:r w:rsidRPr="0052161F">
        <w:t>NÁVRH USNESENÍ</w:t>
      </w:r>
    </w:p>
    <w:p w14:paraId="01318503" w14:textId="77777777" w:rsidR="00B401F3" w:rsidRDefault="00B401F3" w:rsidP="009419E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C88114" w14:textId="77777777" w:rsidR="00B401F3" w:rsidRPr="00841DFC" w:rsidRDefault="00B401F3" w:rsidP="009419E2">
      <w:pPr>
        <w:pStyle w:val="KUJKPolozka"/>
        <w:spacing w:line="240" w:lineRule="auto"/>
      </w:pPr>
      <w:r w:rsidRPr="00841DFC">
        <w:t>Zastupitelstvo Jihočeského kraje</w:t>
      </w:r>
    </w:p>
    <w:p w14:paraId="1E0CD6ED" w14:textId="77777777" w:rsidR="00B401F3" w:rsidRPr="00E10FE7" w:rsidRDefault="00B401F3" w:rsidP="005E534B">
      <w:pPr>
        <w:pStyle w:val="KUJKdoplnek2"/>
        <w:spacing w:line="240" w:lineRule="auto"/>
      </w:pPr>
      <w:r w:rsidRPr="00AF7BAE">
        <w:t>schvaluje</w:t>
      </w:r>
    </w:p>
    <w:p w14:paraId="6D9E0E4C" w14:textId="77777777" w:rsidR="00B401F3" w:rsidRDefault="00B401F3" w:rsidP="0007426D">
      <w:pPr>
        <w:pStyle w:val="KUJKnormal"/>
      </w:pPr>
      <w:r>
        <w:t>1. darování pozemkové parcely KN č. 32/1 o výměře 10546 m</w:t>
      </w:r>
      <w:r w:rsidRPr="0007426D">
        <w:rPr>
          <w:vertAlign w:val="superscript"/>
        </w:rPr>
        <w:t>2</w:t>
      </w:r>
      <w:r>
        <w:t xml:space="preserve"> oddělené v nových hranicích dosud nezapsaným geometrickým plánem č. 352-65/2026 a pozemkové parcely KN č. 1021 o výměře 386 m</w:t>
      </w:r>
      <w:r w:rsidRPr="0007426D">
        <w:rPr>
          <w:vertAlign w:val="superscript"/>
        </w:rPr>
        <w:t>2</w:t>
      </w:r>
      <w:r>
        <w:t xml:space="preserve">    v obci a k. ú. Budislav z vlastnictví Jihočeského kraje do vlastnictví obce Budislav, se sídlem Budislav 9, 392 01 Budislav, IČO 00252140, dle návrhu darovací smlouvy v příloze č. 1 návrhu č. 158/ZK/26,</w:t>
      </w:r>
    </w:p>
    <w:p w14:paraId="63976F65" w14:textId="77777777" w:rsidR="00B401F3" w:rsidRDefault="00B401F3" w:rsidP="0007426D">
      <w:pPr>
        <w:pStyle w:val="KUJKnormal"/>
      </w:pPr>
      <w:r>
        <w:t>2. vyjmutí pozemků dle části I. 1. tohoto usnesení z hospodaření se svěřeným majetkem příspěvkové organizaci Domovu pro seniory Chýnov, Zámecká 1, 391 55 Chýnov, IČO 75011204, ke dni podání návrhu na vklad vlastnického práva do katastru nemovitostí;</w:t>
      </w:r>
    </w:p>
    <w:p w14:paraId="43996436" w14:textId="77777777" w:rsidR="00B401F3" w:rsidRDefault="00B401F3" w:rsidP="005E534B">
      <w:pPr>
        <w:pStyle w:val="KUJKdoplnek2"/>
        <w:spacing w:line="240" w:lineRule="auto"/>
      </w:pPr>
      <w:r w:rsidRPr="0021676C">
        <w:t>ukládá</w:t>
      </w:r>
    </w:p>
    <w:p w14:paraId="6EA64262" w14:textId="77777777" w:rsidR="00B401F3" w:rsidRDefault="00B401F3" w:rsidP="0007426D">
      <w:pPr>
        <w:pStyle w:val="KUJKnormal"/>
      </w:pPr>
      <w:r>
        <w:t xml:space="preserve">JUDr. Lukáši Glaserovi LL.M., řediteli krajského úřadu: </w:t>
      </w:r>
    </w:p>
    <w:p w14:paraId="7B4D907A" w14:textId="77777777" w:rsidR="00B401F3" w:rsidRDefault="00B401F3" w:rsidP="0007426D">
      <w:pPr>
        <w:pStyle w:val="KUJKnormal"/>
      </w:pPr>
      <w:r>
        <w:t xml:space="preserve">1. zabezpečit provedení potřebných úkonů vedoucích k realizaci části I. 1. usnesení, </w:t>
      </w:r>
    </w:p>
    <w:p w14:paraId="69AC814B" w14:textId="77777777" w:rsidR="00B401F3" w:rsidRDefault="00B401F3" w:rsidP="0007426D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19E90685" w14:textId="77777777" w:rsidR="00B401F3" w:rsidRDefault="00B401F3" w:rsidP="005E534B">
      <w:pPr>
        <w:pStyle w:val="KUJKmezeraDZ"/>
      </w:pPr>
      <w:bookmarkStart w:id="1" w:name="US_DuvodZprava"/>
      <w:bookmarkEnd w:id="1"/>
    </w:p>
    <w:p w14:paraId="1BABE1DA" w14:textId="77777777" w:rsidR="00B401F3" w:rsidRDefault="00B401F3" w:rsidP="005E534B">
      <w:pPr>
        <w:pStyle w:val="KUJKnadpisDZ"/>
      </w:pPr>
    </w:p>
    <w:p w14:paraId="2C043140" w14:textId="77777777" w:rsidR="00B401F3" w:rsidRDefault="00B401F3" w:rsidP="005E534B">
      <w:pPr>
        <w:pStyle w:val="KUJKnadpisDZ"/>
      </w:pPr>
      <w:r>
        <w:t>DŮVODOVÁ ZPRÁVA</w:t>
      </w:r>
    </w:p>
    <w:p w14:paraId="37E241E9" w14:textId="77777777" w:rsidR="00B401F3" w:rsidRPr="009B7B0B" w:rsidRDefault="00B401F3" w:rsidP="005E534B">
      <w:pPr>
        <w:pStyle w:val="KUJKmezeraDZ"/>
      </w:pPr>
    </w:p>
    <w:p w14:paraId="7E07636E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 xml:space="preserve">Podle § 36 odst. 1 písm. a) zákona č. 129/2000 Sb., o krajích, v platném znění, je rozhodování o nabytí </w:t>
      </w:r>
      <w:r>
        <w:rPr>
          <w:szCs w:val="28"/>
        </w:rPr>
        <w:t xml:space="preserve">   </w:t>
      </w:r>
      <w:r w:rsidRPr="0007426D">
        <w:rPr>
          <w:szCs w:val="28"/>
        </w:rPr>
        <w:t>a převodu hmotných nemovitých věcí, s výjimkou inženýrských sítí a pozemních komunikací, vyhrazeno zastupitelstvu kraje.</w:t>
      </w:r>
    </w:p>
    <w:p w14:paraId="7C7E605A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17436465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 xml:space="preserve">Obec Budislav požádala o bezúplatný převod části pozemku parc. KN č. 32/1 a pozemku parc. KN                 č. 1021 v k. ú. Budislav ve vlastnictví Jihočeského kraje s právem hospodařit se svěřeným majetkem příspěvkové organizaci Domovu pro seniory Chýnov, IČO 75011204. </w:t>
      </w:r>
    </w:p>
    <w:p w14:paraId="0F6F285F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366C8866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 xml:space="preserve">Jedná se o část zámecké zahrady náležící k areálu zámku využívaného jako domov pro seniory, na které se nachází vzrostlé dřeviny, jejichž stáří a aktuální zdravotní stav představují potencionální bezpečnostní riziko vyžadující odbornou arboristickou péči, pravidelnou údržbu a dlouhodobé finanční náklady                     k zajištění bezpečného přístupnu klientům domova i veřejnosti. </w:t>
      </w:r>
    </w:p>
    <w:p w14:paraId="7CB97A42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72942192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lastRenderedPageBreak/>
        <w:t>Příspěvková organizace s ohledem na výše uvedené skutečnosti nemá zájem tuto plochu nadále spravovat a souhlasí s jejím převodem na obec Budislav.</w:t>
      </w:r>
    </w:p>
    <w:p w14:paraId="37D8D7F3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>Společně s oddělením předmětné části pozemku geometrickým plánem by bylo zřízeno věcné břemeno přístupu a příjezdu s oprávněním pro obec Budislav.</w:t>
      </w:r>
    </w:p>
    <w:p w14:paraId="14E14D23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2258F29C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 xml:space="preserve">Veškeré náklady spojené s uzavřením darovací smlouvy a smlouvy o zřízení věcného břemene, zahrnující vyhotovení geometrického plánu, úhrady správního poplatku za vydání rozhodnutí dělení pozemku geometrickým plánem a úhrady správního poplatku za provedení vkladu do katastru nemovitostí by hradila obec Budislav. </w:t>
      </w:r>
    </w:p>
    <w:p w14:paraId="49601BAB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07125687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>Záměr byl vyvěšen na úřední desce krajského úřadu po dobu zákonné lhůty a nebyly k němu vzneseny žádné připomínky.</w:t>
      </w:r>
    </w:p>
    <w:p w14:paraId="658E1FA1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1860523C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 xml:space="preserve">Oboustranně odsouhlasený návrh smlouvy je přílohou č. 1 tohoto návrhu. </w:t>
      </w:r>
    </w:p>
    <w:p w14:paraId="423F8D1B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1B151F53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>Dle zákona č. 563/1991 Sb., o účetnictví jsou oba územní samosprávné celky vybranými účetními jednotkami. V případě schválení této majetkové dispozice obec</w:t>
      </w:r>
      <w:r>
        <w:rPr>
          <w:szCs w:val="28"/>
        </w:rPr>
        <w:t xml:space="preserve"> Budislav</w:t>
      </w:r>
      <w:r w:rsidRPr="0007426D">
        <w:rPr>
          <w:szCs w:val="28"/>
        </w:rPr>
        <w:t xml:space="preserve"> převezme předmětné pozemky Jihočeského kraje do svého účetnictví v účetních hodnotách. Účetní cena pozemku p. č. 1021 o výměře 386 m</w:t>
      </w:r>
      <w:r w:rsidRPr="0007426D">
        <w:rPr>
          <w:szCs w:val="28"/>
          <w:vertAlign w:val="superscript"/>
        </w:rPr>
        <w:t>2</w:t>
      </w:r>
      <w:r w:rsidRPr="0007426D">
        <w:rPr>
          <w:szCs w:val="28"/>
        </w:rPr>
        <w:t xml:space="preserve"> činí 1 580 Kč a účetní cena pozemku p. č. 32/1 o výměře 10546 m</w:t>
      </w:r>
      <w:r w:rsidRPr="0007426D">
        <w:rPr>
          <w:szCs w:val="28"/>
          <w:vertAlign w:val="superscript"/>
        </w:rPr>
        <w:t>2</w:t>
      </w:r>
      <w:r w:rsidRPr="0007426D">
        <w:rPr>
          <w:szCs w:val="28"/>
        </w:rPr>
        <w:t xml:space="preserve"> činí 46 631,30 Kč. </w:t>
      </w:r>
    </w:p>
    <w:p w14:paraId="145F76D1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2D5DE43A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 xml:space="preserve">Rada Jihočeského kraje usnesením č. </w:t>
      </w:r>
      <w:r>
        <w:rPr>
          <w:szCs w:val="28"/>
        </w:rPr>
        <w:t>642</w:t>
      </w:r>
      <w:r w:rsidRPr="0007426D">
        <w:rPr>
          <w:szCs w:val="28"/>
        </w:rPr>
        <w:t>/2026/RK-</w:t>
      </w:r>
      <w:r>
        <w:rPr>
          <w:szCs w:val="28"/>
        </w:rPr>
        <w:t>39</w:t>
      </w:r>
      <w:r w:rsidRPr="0007426D">
        <w:rPr>
          <w:szCs w:val="28"/>
        </w:rPr>
        <w:t xml:space="preserve"> ze dne </w:t>
      </w:r>
      <w:r>
        <w:rPr>
          <w:szCs w:val="28"/>
        </w:rPr>
        <w:t>28</w:t>
      </w:r>
      <w:r w:rsidRPr="0007426D">
        <w:rPr>
          <w:szCs w:val="28"/>
        </w:rPr>
        <w:t>. 0</w:t>
      </w:r>
      <w:r>
        <w:rPr>
          <w:szCs w:val="28"/>
        </w:rPr>
        <w:t>5</w:t>
      </w:r>
      <w:r w:rsidRPr="0007426D">
        <w:rPr>
          <w:szCs w:val="28"/>
        </w:rPr>
        <w:t>. 2026 doporučuje zastupitelstvu kraje předložený návrh usnesení schválit.</w:t>
      </w:r>
    </w:p>
    <w:p w14:paraId="060956AC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2F4EB08B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78D796D7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>Finanční nároky a krytí: bez nároků na finanční krytí.</w:t>
      </w:r>
    </w:p>
    <w:p w14:paraId="01C2A7DA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23ADFF7C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>Vyjádření správce rozpočtu: bez nároků na rozpočet.</w:t>
      </w:r>
    </w:p>
    <w:p w14:paraId="652EEEBF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</w:p>
    <w:p w14:paraId="5489F6CB" w14:textId="77777777" w:rsidR="00B401F3" w:rsidRPr="00AE15B4" w:rsidRDefault="00B401F3" w:rsidP="001B5FC3">
      <w:pPr>
        <w:pStyle w:val="KUJKnormal"/>
      </w:pPr>
      <w:r w:rsidRPr="0007426D">
        <w:t xml:space="preserve">Návrh projednán (stanoviska): </w:t>
      </w:r>
      <w:r>
        <w:t xml:space="preserve">Mgr. Pavla Doubková (OSOV): Souhlasím  </w:t>
      </w:r>
    </w:p>
    <w:p w14:paraId="4BCDA8AE" w14:textId="77777777" w:rsidR="00B401F3" w:rsidRPr="0007426D" w:rsidRDefault="00B401F3" w:rsidP="0007426D">
      <w:pPr>
        <w:spacing w:line="256" w:lineRule="auto"/>
        <w:contextualSpacing/>
        <w:jc w:val="both"/>
        <w:rPr>
          <w:szCs w:val="28"/>
        </w:rPr>
      </w:pPr>
      <w:r w:rsidRPr="0007426D">
        <w:rPr>
          <w:szCs w:val="28"/>
        </w:rPr>
        <w:t xml:space="preserve"> </w:t>
      </w:r>
    </w:p>
    <w:p w14:paraId="2BCCFA5F" w14:textId="77777777" w:rsidR="00B401F3" w:rsidRDefault="00B401F3" w:rsidP="009419E2">
      <w:pPr>
        <w:pStyle w:val="KUJKnormal"/>
      </w:pPr>
    </w:p>
    <w:p w14:paraId="71ADDC36" w14:textId="77777777" w:rsidR="00B401F3" w:rsidRDefault="00B401F3" w:rsidP="009419E2">
      <w:pPr>
        <w:pStyle w:val="KUJKnormal"/>
      </w:pPr>
    </w:p>
    <w:p w14:paraId="35E5EB52" w14:textId="77777777" w:rsidR="00B401F3" w:rsidRPr="007939A8" w:rsidRDefault="00B401F3" w:rsidP="009419E2">
      <w:pPr>
        <w:pStyle w:val="KUJKtucny"/>
      </w:pPr>
      <w:r w:rsidRPr="007939A8">
        <w:t>PŘÍLOHY:</w:t>
      </w:r>
    </w:p>
    <w:p w14:paraId="50816B40" w14:textId="77777777" w:rsidR="00B401F3" w:rsidRPr="00B52AA9" w:rsidRDefault="00B401F3" w:rsidP="00C272BD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ZK180626_158_př. 1.pdf</w:t>
      </w:r>
      <w:r w:rsidRPr="0081756D">
        <w:t>)</w:t>
      </w:r>
    </w:p>
    <w:p w14:paraId="0FFC5483" w14:textId="77777777" w:rsidR="00B401F3" w:rsidRPr="00B52AA9" w:rsidRDefault="00B401F3" w:rsidP="00C272BD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ZK180626_158_př. 2.pdf</w:t>
      </w:r>
      <w:r w:rsidRPr="0081756D">
        <w:t>)</w:t>
      </w:r>
    </w:p>
    <w:p w14:paraId="5E42EC65" w14:textId="77777777" w:rsidR="00B401F3" w:rsidRPr="00B52AA9" w:rsidRDefault="00B401F3" w:rsidP="00C272BD">
      <w:pPr>
        <w:pStyle w:val="KUJKcislovany"/>
        <w:spacing w:line="240" w:lineRule="auto"/>
      </w:pPr>
      <w:r>
        <w:t>LV_269</w:t>
      </w:r>
      <w:r w:rsidRPr="0081756D">
        <w:t xml:space="preserve"> (</w:t>
      </w:r>
      <w:r>
        <w:t>ZK180626_158_př. 3.pdf</w:t>
      </w:r>
      <w:r w:rsidRPr="0081756D">
        <w:t>)</w:t>
      </w:r>
    </w:p>
    <w:p w14:paraId="4873D17B" w14:textId="77777777" w:rsidR="00B401F3" w:rsidRPr="00B52AA9" w:rsidRDefault="00B401F3" w:rsidP="00C272BD">
      <w:pPr>
        <w:pStyle w:val="KUJKcislovany"/>
        <w:spacing w:line="240" w:lineRule="auto"/>
      </w:pPr>
      <w:r>
        <w:t>Snímek KM</w:t>
      </w:r>
      <w:r w:rsidRPr="0081756D">
        <w:t xml:space="preserve"> (</w:t>
      </w:r>
      <w:r>
        <w:t>ZK180626_158_př. 4.pdf</w:t>
      </w:r>
      <w:r w:rsidRPr="0081756D">
        <w:t>)</w:t>
      </w:r>
    </w:p>
    <w:p w14:paraId="1E384004" w14:textId="77777777" w:rsidR="00B401F3" w:rsidRDefault="00B401F3" w:rsidP="009419E2">
      <w:pPr>
        <w:pStyle w:val="KUJKnormal"/>
      </w:pPr>
    </w:p>
    <w:p w14:paraId="6EFC953E" w14:textId="77777777" w:rsidR="00B401F3" w:rsidRDefault="00B401F3" w:rsidP="009419E2">
      <w:pPr>
        <w:pStyle w:val="KUJKnormal"/>
      </w:pPr>
    </w:p>
    <w:p w14:paraId="6AF669C6" w14:textId="77777777" w:rsidR="00B401F3" w:rsidRPr="0007426D" w:rsidRDefault="00B401F3" w:rsidP="009419E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Bc. Jakub Randák, pověřen zastupováním vedoucího odboru OHMS</w:t>
      </w:r>
    </w:p>
    <w:p w14:paraId="0A44D3AF" w14:textId="77777777" w:rsidR="00B401F3" w:rsidRDefault="00B401F3" w:rsidP="009419E2">
      <w:pPr>
        <w:pStyle w:val="KUJKnormal"/>
      </w:pPr>
    </w:p>
    <w:p w14:paraId="0D7992B4" w14:textId="77777777" w:rsidR="00B401F3" w:rsidRDefault="00B401F3" w:rsidP="009419E2">
      <w:pPr>
        <w:pStyle w:val="KUJKnormal"/>
      </w:pPr>
      <w:r>
        <w:t>Termín kontroly: II. polovina 2026</w:t>
      </w:r>
    </w:p>
    <w:p w14:paraId="0BFDCABA" w14:textId="77777777" w:rsidR="00B401F3" w:rsidRDefault="00B401F3" w:rsidP="009419E2">
      <w:pPr>
        <w:pStyle w:val="KUJKnormal"/>
      </w:pPr>
      <w:r>
        <w:t>Termín splnění: II. polovina 2026</w:t>
      </w:r>
    </w:p>
    <w:p w14:paraId="2256F20D" w14:textId="77777777" w:rsidR="00B401F3" w:rsidRPr="00BB6565" w:rsidRDefault="00B401F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4DD1" w14:textId="77777777" w:rsidR="00FD7310" w:rsidRDefault="00FD7310" w:rsidP="002C5539">
      <w:r>
        <w:separator/>
      </w:r>
    </w:p>
  </w:endnote>
  <w:endnote w:type="continuationSeparator" w:id="0">
    <w:p w14:paraId="06F05457" w14:textId="77777777" w:rsidR="00FD7310" w:rsidRDefault="00FD731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D731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D731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33F2" w14:textId="77777777" w:rsidR="00FD7310" w:rsidRDefault="00FD7310" w:rsidP="002C5539">
      <w:r>
        <w:separator/>
      </w:r>
    </w:p>
  </w:footnote>
  <w:footnote w:type="continuationSeparator" w:id="0">
    <w:p w14:paraId="0C573800" w14:textId="77777777" w:rsidR="00FD7310" w:rsidRDefault="00FD731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E79C" w14:textId="77777777" w:rsidR="00B401F3" w:rsidRDefault="00B401F3" w:rsidP="00B401F3">
    <w:r>
      <w:rPr>
        <w:noProof/>
      </w:rPr>
      <w:pict w14:anchorId="2404C61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38E4818" w14:textId="77777777" w:rsidR="00B401F3" w:rsidRPr="00D405BE" w:rsidRDefault="00B401F3" w:rsidP="00B401F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47083A0" w14:textId="77777777" w:rsidR="00B401F3" w:rsidRPr="00D405BE" w:rsidRDefault="00B401F3" w:rsidP="00B401F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CB2E5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7BD485E">
        <v:rect id="_x0000_i1026" style="width:481.9pt;height:2pt" o:hralign="center" o:hrstd="t" o:hrnoshade="t" o:hr="t" fillcolor="black" stroked="f"/>
      </w:pict>
    </w:r>
  </w:p>
  <w:p w14:paraId="26035F4D" w14:textId="77777777" w:rsidR="00B401F3" w:rsidRPr="00B401F3" w:rsidRDefault="00B401F3" w:rsidP="00B401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1F3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47CEC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310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2026-06-19T12:02:00Z</dcterms:created>
  <dcterms:modified xsi:type="dcterms:W3CDTF">2026-06-19T12:02:00Z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7126540</vt:i4>
  </property>
  <property fmtid="{D5CDD505-2E9C-101B-9397-08002B2CF9AE}" pid="5" name="UlozitJako">
    <vt:lpwstr>C:\Users\mrazkova\AppData\Local\Temp\iU80529424\Zastupitelstvo\2026-06-18\Navrhy\158-ZK-26.</vt:lpwstr>
  </property>
  <property fmtid="{D5CDD505-2E9C-101B-9397-08002B2CF9AE}" pid="6" name="Zpracovat">
    <vt:bool>false</vt:bool>
  </property>
</Properties>
</file>